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0C516" w14:textId="071160D9" w:rsidR="00961EF1" w:rsidRPr="007E2810" w:rsidRDefault="00F063D8" w:rsidP="007E2810">
      <w:pPr>
        <w:rPr>
          <w:rFonts w:ascii="Arial" w:hAnsi="Arial" w:cs="Arial"/>
          <w:b/>
          <w:bCs/>
          <w:sz w:val="24"/>
          <w:szCs w:val="24"/>
        </w:rPr>
      </w:pPr>
      <w:r w:rsidRPr="007E2810">
        <w:rPr>
          <w:rFonts w:ascii="Arial" w:hAnsi="Arial" w:cs="Arial"/>
          <w:b/>
          <w:bCs/>
          <w:sz w:val="24"/>
          <w:szCs w:val="24"/>
        </w:rPr>
        <w:t xml:space="preserve">3GPP TSG RAN WG2 Meeting </w:t>
      </w:r>
      <w:r w:rsidR="00722F29" w:rsidRPr="007E2810">
        <w:rPr>
          <w:rFonts w:ascii="Arial" w:hAnsi="Arial" w:cs="Arial"/>
          <w:b/>
          <w:bCs/>
          <w:sz w:val="24"/>
          <w:szCs w:val="24"/>
        </w:rPr>
        <w:t>#12</w:t>
      </w:r>
      <w:r w:rsidR="002D244F">
        <w:rPr>
          <w:rFonts w:ascii="Arial" w:hAnsi="Arial" w:cs="Arial"/>
          <w:b/>
          <w:bCs/>
          <w:sz w:val="24"/>
          <w:szCs w:val="24"/>
        </w:rPr>
        <w:t>9</w:t>
      </w:r>
      <w:r w:rsidRPr="007E2810">
        <w:rPr>
          <w:rFonts w:ascii="Arial" w:hAnsi="Arial" w:cs="Arial"/>
          <w:b/>
          <w:bCs/>
          <w:sz w:val="24"/>
          <w:szCs w:val="24"/>
        </w:rPr>
        <w:t xml:space="preserve">                     </w:t>
      </w:r>
      <w:r w:rsidR="001F00CD" w:rsidRPr="007E2810">
        <w:rPr>
          <w:rFonts w:ascii="Arial" w:hAnsi="Arial" w:cs="Arial"/>
          <w:b/>
          <w:bCs/>
          <w:sz w:val="24"/>
          <w:szCs w:val="24"/>
        </w:rPr>
        <w:t xml:space="preserve">    </w:t>
      </w:r>
      <w:r w:rsidR="00B727B9" w:rsidRPr="007E2810">
        <w:rPr>
          <w:rFonts w:ascii="Arial" w:hAnsi="Arial" w:cs="Arial"/>
          <w:b/>
          <w:bCs/>
          <w:sz w:val="24"/>
          <w:szCs w:val="24"/>
        </w:rPr>
        <w:t xml:space="preserve"> </w:t>
      </w:r>
      <w:r w:rsidR="00722F29" w:rsidRPr="007E2810">
        <w:rPr>
          <w:rFonts w:ascii="Arial" w:hAnsi="Arial" w:cs="Arial"/>
          <w:b/>
          <w:bCs/>
          <w:sz w:val="24"/>
          <w:szCs w:val="24"/>
        </w:rPr>
        <w:tab/>
        <w:t xml:space="preserve">   </w:t>
      </w:r>
      <w:r w:rsidR="00807BFC" w:rsidRPr="00807BFC">
        <w:rPr>
          <w:rFonts w:ascii="Arial" w:hAnsi="Arial" w:cs="Arial"/>
          <w:b/>
          <w:bCs/>
          <w:sz w:val="24"/>
          <w:szCs w:val="24"/>
        </w:rPr>
        <w:t>R2-2501167</w:t>
      </w:r>
    </w:p>
    <w:p w14:paraId="30E65FAF" w14:textId="456DDBDB" w:rsidR="00FD08BA" w:rsidRPr="00FB2F30" w:rsidRDefault="00FB2F30" w:rsidP="007E2810">
      <w:pPr>
        <w:rPr>
          <w:rFonts w:ascii="Arial" w:eastAsia="Times New Roman" w:hAnsi="Arial" w:cs="Arial"/>
          <w:b/>
          <w:bCs/>
          <w:color w:val="auto"/>
          <w:sz w:val="24"/>
          <w:szCs w:val="24"/>
          <w:lang w:val="de-DE" w:eastAsia="en-US"/>
        </w:rPr>
      </w:pPr>
      <w:r w:rsidRPr="00FB2F30">
        <w:rPr>
          <w:rFonts w:ascii="Arial" w:eastAsia="Times New Roman" w:hAnsi="Arial" w:cs="Arial"/>
          <w:b/>
          <w:bCs/>
          <w:color w:val="auto"/>
          <w:sz w:val="24"/>
          <w:szCs w:val="24"/>
          <w:lang w:val="de-DE" w:eastAsia="en-US"/>
        </w:rPr>
        <w:t xml:space="preserve">Athens, Greece, Feb. 17th – 21st, </w:t>
      </w:r>
      <w:r w:rsidR="007E2810" w:rsidRPr="007E2810">
        <w:rPr>
          <w:rFonts w:ascii="Arial" w:eastAsia="Times New Roman" w:hAnsi="Arial" w:cs="Arial"/>
          <w:b/>
          <w:bCs/>
          <w:color w:val="auto"/>
          <w:sz w:val="24"/>
          <w:szCs w:val="24"/>
          <w:lang w:val="de-DE" w:eastAsia="en-US"/>
        </w:rPr>
        <w:t>202</w:t>
      </w:r>
      <w:r w:rsidR="00ED196A">
        <w:rPr>
          <w:rFonts w:ascii="Arial" w:eastAsia="Times New Roman" w:hAnsi="Arial" w:cs="Arial"/>
          <w:b/>
          <w:bCs/>
          <w:color w:val="auto"/>
          <w:sz w:val="24"/>
          <w:szCs w:val="24"/>
          <w:lang w:val="de-DE" w:eastAsia="en-US"/>
        </w:rPr>
        <w:t>5</w:t>
      </w:r>
    </w:p>
    <w:p w14:paraId="69F0850D" w14:textId="77777777" w:rsidR="007E2810" w:rsidRDefault="007E2810" w:rsidP="006D3016">
      <w:pPr>
        <w:tabs>
          <w:tab w:val="left" w:pos="1985"/>
        </w:tabs>
        <w:overflowPunct/>
        <w:autoSpaceDE/>
        <w:autoSpaceDN/>
        <w:adjustRightInd/>
        <w:spacing w:after="120"/>
        <w:rPr>
          <w:rFonts w:ascii="Arial" w:eastAsia="MS Mincho" w:hAnsi="Arial" w:cs="Arial"/>
          <w:b/>
          <w:bCs/>
          <w:color w:val="auto"/>
          <w:sz w:val="24"/>
          <w:lang w:eastAsia="en-US"/>
        </w:rPr>
      </w:pPr>
    </w:p>
    <w:p w14:paraId="5B9BF21E" w14:textId="7D2D7943"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w:t>
      </w:r>
      <w:r w:rsidR="00C905E6">
        <w:rPr>
          <w:rFonts w:ascii="Arial" w:eastAsia="MS Mincho" w:hAnsi="Arial" w:cs="Arial"/>
          <w:color w:val="auto"/>
          <w:sz w:val="24"/>
          <w:lang w:eastAsia="en-US"/>
        </w:rPr>
        <w:t>12</w:t>
      </w:r>
      <w:r w:rsidR="00C8176F" w:rsidRPr="00C8176F">
        <w:rPr>
          <w:rFonts w:ascii="Arial" w:eastAsia="MS Mincho" w:hAnsi="Arial" w:cs="Arial"/>
          <w:color w:val="auto"/>
          <w:sz w:val="24"/>
          <w:lang w:eastAsia="en-US"/>
        </w:rPr>
        <w:t>.</w:t>
      </w:r>
      <w:r w:rsidR="007E2810">
        <w:rPr>
          <w:rFonts w:ascii="Arial" w:eastAsia="MS Mincho" w:hAnsi="Arial" w:cs="Arial"/>
          <w:color w:val="auto"/>
          <w:sz w:val="24"/>
          <w:lang w:eastAsia="en-US"/>
        </w:rPr>
        <w:t>3</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242F8AC6"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7E2810" w:rsidRPr="007E2810">
        <w:rPr>
          <w:rFonts w:ascii="Arial" w:hAnsi="Arial"/>
          <w:sz w:val="24"/>
        </w:rPr>
        <w:t>Discussion on UE initiated beam reporting</w:t>
      </w:r>
    </w:p>
    <w:p w14:paraId="7989BFBD" w14:textId="0AA1226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905E6" w:rsidRPr="00C905E6">
        <w:rPr>
          <w:rFonts w:ascii="Arial" w:hAnsi="Arial" w:cs="Arial"/>
          <w:sz w:val="24"/>
          <w:szCs w:val="24"/>
          <w:lang w:eastAsia="en-US"/>
        </w:rPr>
        <w:t>NR_MIMO_Ph5-Core</w:t>
      </w:r>
      <w:r w:rsidR="00C905E6"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7A85CF94" w14:textId="77777777" w:rsidR="00441719" w:rsidRPr="0073510F" w:rsidRDefault="00441719" w:rsidP="00441719">
      <w:pPr>
        <w:spacing w:after="120"/>
        <w:rPr>
          <w:rFonts w:eastAsia="Times New Roman"/>
          <w:sz w:val="22"/>
          <w:szCs w:val="22"/>
          <w:lang w:eastAsia="en-US"/>
        </w:rPr>
      </w:pPr>
      <w:r w:rsidRPr="007927DD">
        <w:rPr>
          <w:rFonts w:eastAsia="Times New Roman"/>
          <w:sz w:val="22"/>
          <w:szCs w:val="22"/>
          <w:lang w:eastAsia="en-US"/>
        </w:rPr>
        <w:t xml:space="preserve">For UE-initiated/event-driven beam management, the following subject was outlined in the WID of NR </w:t>
      </w:r>
      <w:r w:rsidRPr="0073510F">
        <w:rPr>
          <w:rFonts w:eastAsia="Times New Roman"/>
          <w:sz w:val="22"/>
          <w:szCs w:val="22"/>
          <w:lang w:eastAsia="en-US"/>
        </w:rPr>
        <w:t>MIMO Phase 5” [1].</w:t>
      </w:r>
    </w:p>
    <w:tbl>
      <w:tblPr>
        <w:tblW w:w="8805"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05"/>
      </w:tblGrid>
      <w:tr w:rsidR="00441719" w:rsidRPr="0073510F" w14:paraId="1770DAD6" w14:textId="77777777" w:rsidTr="00704F94">
        <w:trPr>
          <w:trHeight w:val="2310"/>
        </w:trPr>
        <w:tc>
          <w:tcPr>
            <w:tcW w:w="8805" w:type="dxa"/>
          </w:tcPr>
          <w:p w14:paraId="7A79671C" w14:textId="77777777" w:rsidR="00441719" w:rsidRPr="0073510F" w:rsidRDefault="00441719" w:rsidP="00C45E1B">
            <w:pPr>
              <w:numPr>
                <w:ilvl w:val="0"/>
                <w:numId w:val="11"/>
              </w:numPr>
              <w:overflowPunct/>
              <w:autoSpaceDE/>
              <w:autoSpaceDN/>
              <w:adjustRightInd/>
              <w:snapToGrid w:val="0"/>
              <w:spacing w:after="120"/>
              <w:ind w:left="619"/>
              <w:rPr>
                <w:rFonts w:eastAsia="Times New Roman"/>
                <w:i/>
                <w:iCs/>
                <w:sz w:val="22"/>
                <w:szCs w:val="22"/>
                <w:lang w:eastAsia="en-US"/>
              </w:rPr>
            </w:pPr>
            <w:r w:rsidRPr="0073510F">
              <w:rPr>
                <w:rFonts w:eastAsia="Times New Roman"/>
                <w:i/>
                <w:iCs/>
                <w:sz w:val="22"/>
                <w:szCs w:val="22"/>
                <w:lang w:eastAsia="en-US"/>
              </w:rPr>
              <w:t xml:space="preserve">Specify enhancement to facilitate </w:t>
            </w:r>
            <w:r w:rsidRPr="0073510F">
              <w:rPr>
                <w:rFonts w:eastAsia="Times New Roman"/>
                <w:b/>
                <w:bCs/>
                <w:i/>
                <w:iCs/>
                <w:sz w:val="22"/>
                <w:szCs w:val="22"/>
                <w:lang w:eastAsia="en-US"/>
              </w:rPr>
              <w:t>UE-initiated/event-driven beam management</w:t>
            </w:r>
            <w:r w:rsidRPr="0073510F">
              <w:rPr>
                <w:rFonts w:eastAsia="Times New Roman"/>
                <w:i/>
                <w:iCs/>
                <w:sz w:val="22"/>
                <w:szCs w:val="22"/>
                <w:lang w:eastAsia="en-US"/>
              </w:rPr>
              <w:t xml:space="preserve"> for reducing overhead and/or latency, assuming the unified TCI while leveraging (as much as possible) legacy CSI measurement and reporting configuration frameworks, targeting FR2 and sTRP with </w:t>
            </w:r>
            <w:r w:rsidRPr="0073510F">
              <w:rPr>
                <w:rFonts w:eastAsia="Times New Roman"/>
                <w:b/>
                <w:bCs/>
                <w:i/>
                <w:iCs/>
                <w:sz w:val="22"/>
                <w:szCs w:val="22"/>
                <w:lang w:eastAsia="en-US"/>
              </w:rPr>
              <w:t>intra- and inter-cell beam management</w:t>
            </w:r>
          </w:p>
          <w:p w14:paraId="1E75913D" w14:textId="77777777" w:rsidR="00441719" w:rsidRPr="0073510F" w:rsidRDefault="00441719" w:rsidP="00C45E1B">
            <w:pPr>
              <w:numPr>
                <w:ilvl w:val="1"/>
                <w:numId w:val="11"/>
              </w:numPr>
              <w:overflowPunct/>
              <w:autoSpaceDE/>
              <w:autoSpaceDN/>
              <w:adjustRightInd/>
              <w:snapToGrid w:val="0"/>
              <w:spacing w:after="120"/>
              <w:ind w:left="1335"/>
              <w:rPr>
                <w:rFonts w:eastAsia="Times New Roman"/>
                <w:i/>
                <w:iCs/>
                <w:sz w:val="22"/>
                <w:szCs w:val="22"/>
                <w:lang w:eastAsia="en-US"/>
              </w:rPr>
            </w:pPr>
            <w:r w:rsidRPr="0073510F">
              <w:rPr>
                <w:rFonts w:eastAsia="Times New Roman"/>
                <w:b/>
                <w:bCs/>
                <w:i/>
                <w:iCs/>
                <w:sz w:val="22"/>
                <w:szCs w:val="22"/>
                <w:lang w:eastAsia="en-US"/>
              </w:rPr>
              <w:t>UL signaling content(s) (and procedure(s)</w:t>
            </w:r>
            <w:r w:rsidRPr="0073510F">
              <w:rPr>
                <w:rFonts w:eastAsia="Times New Roman"/>
                <w:i/>
                <w:iCs/>
                <w:sz w:val="22"/>
                <w:szCs w:val="22"/>
                <w:lang w:eastAsia="en-US"/>
              </w:rPr>
              <w:t xml:space="preserve"> as required) for </w:t>
            </w:r>
            <w:r w:rsidRPr="0073510F">
              <w:rPr>
                <w:rFonts w:eastAsia="Times New Roman"/>
                <w:b/>
                <w:bCs/>
                <w:i/>
                <w:iCs/>
                <w:sz w:val="22"/>
                <w:szCs w:val="22"/>
                <w:lang w:eastAsia="en-US"/>
              </w:rPr>
              <w:t>UE-initiated/event-driven beam reporting</w:t>
            </w:r>
            <w:r w:rsidRPr="0073510F">
              <w:rPr>
                <w:rFonts w:eastAsia="Times New Roman"/>
                <w:i/>
                <w:iCs/>
                <w:sz w:val="22"/>
                <w:szCs w:val="22"/>
                <w:lang w:eastAsia="en-US"/>
              </w:rPr>
              <w:t xml:space="preserve"> facilitating </w:t>
            </w:r>
            <w:r w:rsidRPr="0073510F">
              <w:rPr>
                <w:rFonts w:eastAsia="Times New Roman"/>
                <w:b/>
                <w:bCs/>
                <w:i/>
                <w:iCs/>
                <w:sz w:val="22"/>
                <w:szCs w:val="22"/>
                <w:lang w:eastAsia="en-US"/>
              </w:rPr>
              <w:t>fast beam switching</w:t>
            </w:r>
            <w:r w:rsidRPr="0073510F">
              <w:rPr>
                <w:rFonts w:eastAsia="Times New Roman"/>
                <w:i/>
                <w:iCs/>
                <w:sz w:val="22"/>
                <w:szCs w:val="22"/>
                <w:lang w:eastAsia="en-US"/>
              </w:rPr>
              <w:t xml:space="preserve"> </w:t>
            </w:r>
          </w:p>
          <w:p w14:paraId="1F519293" w14:textId="77777777" w:rsidR="00441719" w:rsidRPr="0073510F" w:rsidRDefault="00441719" w:rsidP="00C45E1B">
            <w:pPr>
              <w:numPr>
                <w:ilvl w:val="1"/>
                <w:numId w:val="11"/>
              </w:numPr>
              <w:snapToGrid w:val="0"/>
              <w:spacing w:after="120"/>
              <w:rPr>
                <w:rFonts w:eastAsia="Times New Roman"/>
                <w:sz w:val="22"/>
                <w:szCs w:val="22"/>
                <w:lang w:eastAsia="en-US"/>
              </w:rPr>
            </w:pPr>
            <w:r w:rsidRPr="0073510F">
              <w:rPr>
                <w:rFonts w:eastAsia="Times New Roman"/>
                <w:b/>
                <w:bCs/>
                <w:i/>
                <w:iCs/>
                <w:sz w:val="22"/>
                <w:szCs w:val="22"/>
                <w:lang w:eastAsia="en-US"/>
              </w:rPr>
              <w:t>UL signaling medium/container</w:t>
            </w:r>
            <w:r w:rsidRPr="0073510F">
              <w:rPr>
                <w:rFonts w:eastAsia="Times New Roman"/>
                <w:i/>
                <w:iCs/>
                <w:sz w:val="22"/>
                <w:szCs w:val="22"/>
                <w:lang w:eastAsia="en-US"/>
              </w:rPr>
              <w:t xml:space="preserve"> considering the UE-initiated/event-driven nature of the UL transmission, designed primarily for the purpose of </w:t>
            </w:r>
            <w:r w:rsidRPr="0073510F">
              <w:rPr>
                <w:rFonts w:eastAsia="Times New Roman"/>
                <w:b/>
                <w:bCs/>
                <w:i/>
                <w:iCs/>
                <w:sz w:val="22"/>
                <w:szCs w:val="22"/>
                <w:lang w:eastAsia="en-US"/>
              </w:rPr>
              <w:t>beam reporting</w:t>
            </w:r>
          </w:p>
        </w:tc>
      </w:tr>
    </w:tbl>
    <w:p w14:paraId="1D30F724" w14:textId="77777777" w:rsidR="00441719" w:rsidRDefault="00441719" w:rsidP="00501FB7">
      <w:pPr>
        <w:spacing w:after="120"/>
        <w:rPr>
          <w:color w:val="auto"/>
          <w:sz w:val="22"/>
          <w:szCs w:val="22"/>
        </w:rPr>
      </w:pPr>
    </w:p>
    <w:p w14:paraId="29B59D02" w14:textId="66133FE3" w:rsidR="00D02CC1" w:rsidRDefault="00D02CC1" w:rsidP="00501FB7">
      <w:pPr>
        <w:spacing w:after="120"/>
        <w:rPr>
          <w:sz w:val="22"/>
          <w:szCs w:val="22"/>
        </w:rPr>
      </w:pPr>
      <w:r w:rsidRPr="0034666C">
        <w:rPr>
          <w:color w:val="auto"/>
          <w:sz w:val="22"/>
          <w:szCs w:val="22"/>
        </w:rPr>
        <w:t xml:space="preserve">In this contribution, we discuss </w:t>
      </w:r>
      <w:r w:rsidR="0034666C" w:rsidRPr="0034666C">
        <w:rPr>
          <w:sz w:val="22"/>
          <w:szCs w:val="22"/>
        </w:rPr>
        <w:t xml:space="preserve">potential </w:t>
      </w:r>
      <w:r w:rsidR="00B6188C">
        <w:rPr>
          <w:sz w:val="22"/>
          <w:szCs w:val="22"/>
        </w:rPr>
        <w:t>RAN2</w:t>
      </w:r>
      <w:r w:rsidR="0034666C" w:rsidRPr="0034666C">
        <w:rPr>
          <w:sz w:val="22"/>
          <w:szCs w:val="22"/>
        </w:rPr>
        <w:t xml:space="preserve"> work</w:t>
      </w:r>
      <w:r w:rsidR="00B6188C">
        <w:rPr>
          <w:sz w:val="22"/>
          <w:szCs w:val="22"/>
        </w:rPr>
        <w:t xml:space="preserve"> for supporting </w:t>
      </w:r>
      <w:r w:rsidR="00441719" w:rsidRPr="001901E5">
        <w:rPr>
          <w:sz w:val="22"/>
          <w:szCs w:val="22"/>
        </w:rPr>
        <w:t>UE initiated beam reporting</w:t>
      </w:r>
      <w:r w:rsidR="00B6188C">
        <w:rPr>
          <w:sz w:val="22"/>
          <w:szCs w:val="22"/>
        </w:rPr>
        <w:t>.</w:t>
      </w:r>
    </w:p>
    <w:p w14:paraId="1F15DA54" w14:textId="77777777" w:rsidR="004C516F" w:rsidRDefault="004456F4" w:rsidP="004A6232">
      <w:pPr>
        <w:pStyle w:val="Heading1"/>
        <w:ind w:left="576" w:hanging="576"/>
        <w:rPr>
          <w:lang w:val="en-US"/>
        </w:rPr>
      </w:pPr>
      <w:r w:rsidRPr="000E215F">
        <w:rPr>
          <w:lang w:val="en-US"/>
        </w:rPr>
        <w:t>Discussion</w:t>
      </w:r>
    </w:p>
    <w:p w14:paraId="2C668B0A" w14:textId="5EAFD785" w:rsidR="00B6188C" w:rsidRPr="00441719" w:rsidRDefault="00441719" w:rsidP="00441719">
      <w:pPr>
        <w:pStyle w:val="Heading2"/>
        <w:spacing w:before="240"/>
      </w:pPr>
      <w:bookmarkStart w:id="0" w:name="_Hlk181918492"/>
      <w:r>
        <w:t>E</w:t>
      </w:r>
      <w:r w:rsidRPr="00441719">
        <w:t>vent evaluation</w:t>
      </w:r>
      <w:bookmarkEnd w:id="0"/>
    </w:p>
    <w:p w14:paraId="2A4E78E5" w14:textId="2C2DBDF5" w:rsidR="007927DD" w:rsidRPr="0073510F" w:rsidRDefault="007927DD" w:rsidP="007927DD">
      <w:pPr>
        <w:pStyle w:val="Comments"/>
        <w:spacing w:before="0" w:after="120"/>
        <w:rPr>
          <w:rFonts w:ascii="Times New Roman" w:eastAsia="Times New Roman" w:hAnsi="Times New Roman"/>
          <w:i w:val="0"/>
          <w:noProof w:val="0"/>
          <w:color w:val="000000"/>
          <w:sz w:val="22"/>
          <w:szCs w:val="22"/>
          <w:lang w:val="en-US" w:eastAsia="en-US"/>
        </w:rPr>
      </w:pPr>
      <w:r w:rsidRPr="0073510F">
        <w:rPr>
          <w:rFonts w:ascii="Times New Roman" w:eastAsia="Times New Roman" w:hAnsi="Times New Roman"/>
          <w:i w:val="0"/>
          <w:noProof w:val="0"/>
          <w:color w:val="000000"/>
          <w:sz w:val="22"/>
          <w:szCs w:val="22"/>
          <w:lang w:val="en-US" w:eastAsia="en-US"/>
        </w:rPr>
        <w:t xml:space="preserve">RAN1 has </w:t>
      </w:r>
      <w:r w:rsidR="004F4702" w:rsidRPr="0073510F">
        <w:rPr>
          <w:rFonts w:ascii="Times New Roman" w:eastAsia="Times New Roman" w:hAnsi="Times New Roman"/>
          <w:i w:val="0"/>
          <w:noProof w:val="0"/>
          <w:color w:val="000000"/>
          <w:sz w:val="22"/>
          <w:szCs w:val="22"/>
          <w:lang w:val="en-US" w:eastAsia="en-US"/>
        </w:rPr>
        <w:t>made</w:t>
      </w:r>
      <w:r w:rsidRPr="0073510F">
        <w:rPr>
          <w:rFonts w:ascii="Times New Roman" w:eastAsia="Times New Roman" w:hAnsi="Times New Roman"/>
          <w:i w:val="0"/>
          <w:noProof w:val="0"/>
          <w:color w:val="000000"/>
          <w:sz w:val="22"/>
          <w:szCs w:val="22"/>
          <w:lang w:val="en-US" w:eastAsia="en-US"/>
        </w:rPr>
        <w:t xml:space="preserve"> progress and decisions on the following design subjects</w:t>
      </w:r>
      <w:r w:rsidR="004F4702" w:rsidRPr="0073510F">
        <w:rPr>
          <w:rFonts w:ascii="Times New Roman" w:eastAsia="Times New Roman" w:hAnsi="Times New Roman"/>
          <w:i w:val="0"/>
          <w:noProof w:val="0"/>
          <w:color w:val="000000"/>
          <w:sz w:val="22"/>
          <w:szCs w:val="22"/>
          <w:lang w:val="en-US" w:eastAsia="en-US"/>
        </w:rPr>
        <w:t xml:space="preserve"> [2] [3]</w:t>
      </w:r>
      <w:r w:rsidRPr="0073510F">
        <w:rPr>
          <w:rFonts w:ascii="Times New Roman" w:eastAsia="Times New Roman" w:hAnsi="Times New Roman"/>
          <w:i w:val="0"/>
          <w:noProof w:val="0"/>
          <w:color w:val="000000"/>
          <w:sz w:val="22"/>
          <w:szCs w:val="22"/>
          <w:lang w:val="en-US" w:eastAsia="en-US"/>
        </w:rPr>
        <w:t>.</w:t>
      </w:r>
    </w:p>
    <w:tbl>
      <w:tblPr>
        <w:tblW w:w="873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73510F" w14:paraId="1CCCB690" w14:textId="77777777" w:rsidTr="00DA5E00">
        <w:trPr>
          <w:trHeight w:val="2334"/>
        </w:trPr>
        <w:tc>
          <w:tcPr>
            <w:tcW w:w="8730" w:type="dxa"/>
          </w:tcPr>
          <w:p w14:paraId="7484627D" w14:textId="77777777" w:rsidR="0073510F" w:rsidRPr="0073510F" w:rsidRDefault="0073510F" w:rsidP="0073510F">
            <w:pPr>
              <w:pStyle w:val="Comments"/>
              <w:spacing w:before="0" w:after="120"/>
              <w:ind w:left="96"/>
              <w:rPr>
                <w:rFonts w:ascii="Times" w:eastAsia="Times New Roman" w:hAnsi="Times"/>
                <w:b/>
                <w:bCs/>
                <w:color w:val="000000"/>
                <w:sz w:val="22"/>
                <w:szCs w:val="22"/>
                <w:u w:val="single"/>
              </w:rPr>
            </w:pPr>
            <w:r w:rsidRPr="0073510F">
              <w:rPr>
                <w:rFonts w:ascii="Times" w:eastAsia="Batang" w:hAnsi="Times"/>
                <w:b/>
                <w:bCs/>
                <w:sz w:val="22"/>
                <w:szCs w:val="22"/>
                <w:u w:val="single"/>
                <w:lang w:eastAsia="en-US"/>
              </w:rPr>
              <w:t>Beam report</w:t>
            </w:r>
            <w:r w:rsidRPr="0073510F">
              <w:rPr>
                <w:rFonts w:ascii="Times" w:eastAsia="Times New Roman" w:hAnsi="Times"/>
                <w:b/>
                <w:bCs/>
                <w:color w:val="000000"/>
                <w:sz w:val="22"/>
                <w:szCs w:val="22"/>
                <w:u w:val="single"/>
              </w:rPr>
              <w:t>ing modes</w:t>
            </w:r>
          </w:p>
          <w:p w14:paraId="15C34DBF" w14:textId="77777777" w:rsidR="0073510F" w:rsidRPr="0073510F" w:rsidRDefault="0073510F">
            <w:pPr>
              <w:pStyle w:val="ListParagraph"/>
              <w:numPr>
                <w:ilvl w:val="0"/>
                <w:numId w:val="12"/>
              </w:numPr>
              <w:spacing w:after="120"/>
              <w:ind w:left="708" w:firstLineChars="0"/>
              <w:rPr>
                <w:i/>
                <w:sz w:val="22"/>
                <w:szCs w:val="22"/>
              </w:rPr>
            </w:pPr>
            <w:r w:rsidRPr="0073510F">
              <w:rPr>
                <w:i/>
                <w:sz w:val="22"/>
                <w:szCs w:val="22"/>
              </w:rPr>
              <w:t>Mode A: dynamically scheduling UCI by gNB</w:t>
            </w:r>
          </w:p>
          <w:p w14:paraId="008A6771" w14:textId="77777777" w:rsidR="0073510F" w:rsidRPr="0073510F" w:rsidRDefault="0073510F">
            <w:pPr>
              <w:pStyle w:val="ListParagraph"/>
              <w:numPr>
                <w:ilvl w:val="0"/>
                <w:numId w:val="12"/>
              </w:numPr>
              <w:spacing w:after="120"/>
              <w:ind w:left="708" w:firstLineChars="0"/>
              <w:rPr>
                <w:i/>
                <w:sz w:val="22"/>
                <w:szCs w:val="22"/>
              </w:rPr>
            </w:pPr>
            <w:r w:rsidRPr="0073510F">
              <w:rPr>
                <w:i/>
                <w:sz w:val="22"/>
                <w:szCs w:val="22"/>
              </w:rPr>
              <w:t>Mode B: UCI in pre-configured resource(s) for second UL channel</w:t>
            </w:r>
          </w:p>
          <w:p w14:paraId="58AEFF5D" w14:textId="77777777" w:rsidR="0073510F" w:rsidRPr="0073510F" w:rsidRDefault="0073510F" w:rsidP="0073510F">
            <w:pPr>
              <w:pStyle w:val="Heading4"/>
              <w:numPr>
                <w:ilvl w:val="0"/>
                <w:numId w:val="0"/>
              </w:numPr>
              <w:spacing w:before="0" w:after="120"/>
              <w:ind w:left="96"/>
              <w:rPr>
                <w:rFonts w:ascii="Times" w:eastAsia="Batang" w:hAnsi="Times"/>
                <w:b/>
                <w:bCs/>
                <w:i/>
                <w:noProof/>
                <w:sz w:val="22"/>
                <w:szCs w:val="22"/>
                <w:u w:val="single"/>
                <w:lang w:eastAsia="en-US"/>
              </w:rPr>
            </w:pPr>
            <w:r w:rsidRPr="0073510F">
              <w:rPr>
                <w:rFonts w:ascii="Times" w:eastAsia="Batang" w:hAnsi="Times"/>
                <w:b/>
                <w:bCs/>
                <w:i/>
                <w:noProof/>
                <w:sz w:val="22"/>
                <w:szCs w:val="22"/>
                <w:u w:val="single"/>
                <w:lang w:eastAsia="en-US"/>
              </w:rPr>
              <w:t>UL signaling content(s) of L1-RSRP report</w:t>
            </w:r>
          </w:p>
          <w:p w14:paraId="4C877E28" w14:textId="77777777" w:rsidR="0073510F" w:rsidRPr="0073510F" w:rsidRDefault="0073510F">
            <w:pPr>
              <w:pStyle w:val="ListParagraph"/>
              <w:numPr>
                <w:ilvl w:val="0"/>
                <w:numId w:val="16"/>
              </w:numPr>
              <w:snapToGrid w:val="0"/>
              <w:spacing w:after="120"/>
              <w:ind w:left="708" w:firstLineChars="0" w:hanging="360"/>
              <w:jc w:val="both"/>
              <w:rPr>
                <w:rFonts w:ascii="Times" w:eastAsia="Batang" w:hAnsi="Times"/>
                <w:i/>
                <w:sz w:val="22"/>
                <w:szCs w:val="22"/>
                <w:lang w:val="en-GB"/>
              </w:rPr>
            </w:pPr>
            <w:r w:rsidRPr="0073510F">
              <w:rPr>
                <w:rFonts w:ascii="Times" w:eastAsia="Batang" w:hAnsi="Times" w:cs="Times"/>
                <w:b/>
                <w:bCs/>
                <w:i/>
                <w:sz w:val="22"/>
                <w:szCs w:val="22"/>
                <w:lang w:val="en-GB"/>
              </w:rPr>
              <w:t>Option-3</w:t>
            </w:r>
            <w:r w:rsidRPr="0073510F">
              <w:rPr>
                <w:rFonts w:ascii="Times" w:eastAsia="Batang" w:hAnsi="Times" w:cs="Times"/>
                <w:i/>
                <w:sz w:val="22"/>
                <w:szCs w:val="22"/>
                <w:lang w:val="en-GB"/>
              </w:rPr>
              <w:t xml:space="preserve">: </w:t>
            </w:r>
            <w:r w:rsidRPr="0073510F">
              <w:rPr>
                <w:rFonts w:ascii="Times" w:eastAsia="Batang" w:hAnsi="Times"/>
                <w:i/>
                <w:sz w:val="22"/>
                <w:szCs w:val="22"/>
                <w:u w:val="single"/>
                <w:lang w:val="en-GB"/>
              </w:rPr>
              <w:t xml:space="preserve">N </w:t>
            </w:r>
            <w:r w:rsidRPr="0073510F">
              <w:rPr>
                <w:rFonts w:ascii="Times" w:eastAsia="Batang" w:hAnsi="Times" w:hint="eastAsia"/>
                <w:i/>
                <w:sz w:val="22"/>
                <w:szCs w:val="22"/>
                <w:u w:val="single"/>
                <w:lang w:val="en-GB"/>
              </w:rPr>
              <w:t>≥</w:t>
            </w:r>
            <w:r w:rsidRPr="0073510F">
              <w:rPr>
                <w:rFonts w:ascii="Times" w:eastAsia="Batang" w:hAnsi="Times" w:hint="eastAsia"/>
                <w:i/>
                <w:sz w:val="22"/>
                <w:szCs w:val="22"/>
                <w:u w:val="single"/>
                <w:lang w:val="en-GB"/>
              </w:rPr>
              <w:t xml:space="preserve"> </w:t>
            </w:r>
            <w:r w:rsidRPr="0073510F">
              <w:rPr>
                <w:rFonts w:ascii="Times" w:eastAsia="Batang" w:hAnsi="Times"/>
                <w:i/>
                <w:sz w:val="22"/>
                <w:szCs w:val="22"/>
                <w:u w:val="single"/>
                <w:lang w:val="en-GB"/>
              </w:rPr>
              <w:t>1 beam(s)</w:t>
            </w:r>
            <w:r w:rsidRPr="0073510F">
              <w:rPr>
                <w:rFonts w:ascii="Times" w:eastAsia="Batang" w:hAnsi="Times"/>
                <w:i/>
                <w:sz w:val="22"/>
                <w:szCs w:val="22"/>
                <w:lang w:val="en-GB"/>
              </w:rPr>
              <w:t xml:space="preserve"> are reported in the report instance,  </w:t>
            </w:r>
          </w:p>
          <w:p w14:paraId="04FFB501" w14:textId="77777777" w:rsidR="0073510F" w:rsidRPr="0073510F" w:rsidRDefault="0073510F">
            <w:pPr>
              <w:numPr>
                <w:ilvl w:val="2"/>
                <w:numId w:val="17"/>
              </w:numPr>
              <w:snapToGrid w:val="0"/>
              <w:spacing w:after="120"/>
              <w:ind w:left="1176"/>
              <w:jc w:val="both"/>
              <w:textAlignment w:val="baseline"/>
              <w:rPr>
                <w:rFonts w:ascii="Times" w:eastAsia="Batang" w:hAnsi="Times"/>
                <w:i/>
                <w:sz w:val="22"/>
                <w:szCs w:val="22"/>
                <w:lang w:val="en-GB"/>
              </w:rPr>
            </w:pPr>
            <w:r w:rsidRPr="0073510F">
              <w:rPr>
                <w:rFonts w:ascii="Times" w:eastAsia="Batang" w:hAnsi="Times"/>
                <w:i/>
                <w:sz w:val="22"/>
                <w:szCs w:val="22"/>
                <w:lang w:val="en-GB"/>
              </w:rPr>
              <w:t>At least one of N reported beam(s) should satisfy the condition of Event-2</w:t>
            </w:r>
          </w:p>
          <w:p w14:paraId="60CF8D20" w14:textId="77777777" w:rsidR="0073510F" w:rsidRPr="0073510F" w:rsidRDefault="0073510F">
            <w:pPr>
              <w:numPr>
                <w:ilvl w:val="2"/>
                <w:numId w:val="17"/>
              </w:numPr>
              <w:snapToGrid w:val="0"/>
              <w:spacing w:after="120"/>
              <w:ind w:left="1176"/>
              <w:jc w:val="both"/>
              <w:textAlignment w:val="baseline"/>
              <w:rPr>
                <w:rFonts w:ascii="Times" w:eastAsia="Batang" w:hAnsi="Times"/>
                <w:i/>
                <w:sz w:val="22"/>
                <w:szCs w:val="22"/>
                <w:lang w:val="en-GB"/>
              </w:rPr>
            </w:pPr>
            <w:r w:rsidRPr="0073510F">
              <w:rPr>
                <w:rFonts w:ascii="Times" w:eastAsia="Batang" w:hAnsi="Times"/>
                <w:i/>
                <w:sz w:val="22"/>
                <w:szCs w:val="22"/>
                <w:lang w:val="en-GB"/>
              </w:rPr>
              <w:t xml:space="preserve">N is configured by gNB </w:t>
            </w:r>
          </w:p>
          <w:p w14:paraId="1565F372" w14:textId="77777777" w:rsidR="0073510F" w:rsidRPr="0073510F" w:rsidRDefault="0073510F" w:rsidP="0073510F">
            <w:pPr>
              <w:pStyle w:val="Comments"/>
              <w:spacing w:before="0" w:after="120"/>
              <w:ind w:left="96"/>
              <w:rPr>
                <w:rFonts w:ascii="Times" w:eastAsia="Batang" w:hAnsi="Times"/>
                <w:b/>
                <w:bCs/>
                <w:sz w:val="22"/>
                <w:szCs w:val="22"/>
                <w:u w:val="single"/>
                <w:lang w:eastAsia="en-US"/>
              </w:rPr>
            </w:pPr>
            <w:r w:rsidRPr="0073510F">
              <w:rPr>
                <w:rFonts w:ascii="Times" w:eastAsia="Batang" w:hAnsi="Times"/>
                <w:b/>
                <w:bCs/>
                <w:sz w:val="22"/>
                <w:szCs w:val="22"/>
                <w:u w:val="single"/>
                <w:lang w:eastAsia="en-US"/>
              </w:rPr>
              <w:t>Beam reporting trigger events</w:t>
            </w:r>
          </w:p>
          <w:p w14:paraId="0EFA3E29" w14:textId="77777777" w:rsidR="0073510F" w:rsidRPr="0073510F" w:rsidRDefault="0073510F">
            <w:pPr>
              <w:pStyle w:val="Comments"/>
              <w:numPr>
                <w:ilvl w:val="0"/>
                <w:numId w:val="19"/>
              </w:numPr>
              <w:spacing w:before="0" w:after="120"/>
              <w:ind w:left="708" w:hanging="360"/>
              <w:rPr>
                <w:rFonts w:ascii="Times" w:eastAsia="Batang" w:hAnsi="Times"/>
                <w:sz w:val="22"/>
                <w:szCs w:val="22"/>
              </w:rPr>
            </w:pPr>
            <w:r w:rsidRPr="0073510F">
              <w:rPr>
                <w:rFonts w:ascii="Times" w:eastAsia="Batang" w:hAnsi="Times"/>
                <w:b/>
                <w:bCs/>
                <w:sz w:val="22"/>
                <w:szCs w:val="22"/>
              </w:rPr>
              <w:t>Event-1:</w:t>
            </w:r>
            <w:r w:rsidRPr="0073510F">
              <w:rPr>
                <w:rFonts w:ascii="Times" w:eastAsia="Batang" w:hAnsi="Times"/>
                <w:sz w:val="22"/>
                <w:szCs w:val="22"/>
              </w:rPr>
              <w:t xml:space="preserve"> Quality of the current beam is worse than a certain threshold.</w:t>
            </w:r>
          </w:p>
          <w:p w14:paraId="312F52AF" w14:textId="77777777" w:rsidR="0073510F" w:rsidRPr="0073510F" w:rsidRDefault="0073510F">
            <w:pPr>
              <w:pStyle w:val="Comments"/>
              <w:numPr>
                <w:ilvl w:val="0"/>
                <w:numId w:val="13"/>
              </w:numPr>
              <w:spacing w:before="0" w:after="120"/>
              <w:ind w:hanging="372"/>
              <w:rPr>
                <w:rFonts w:ascii="Times" w:eastAsia="Batang" w:hAnsi="Times"/>
                <w:sz w:val="22"/>
                <w:szCs w:val="22"/>
                <w:lang w:eastAsia="en-US"/>
              </w:rPr>
            </w:pPr>
            <w:r w:rsidRPr="0073510F">
              <w:rPr>
                <w:rFonts w:ascii="Times" w:eastAsia="Batang" w:hAnsi="Times"/>
                <w:b/>
                <w:bCs/>
                <w:sz w:val="22"/>
                <w:szCs w:val="22"/>
                <w:lang w:eastAsia="en-US"/>
              </w:rPr>
              <w:lastRenderedPageBreak/>
              <w:t>Event-2</w:t>
            </w:r>
            <w:r w:rsidRPr="0073510F">
              <w:rPr>
                <w:rFonts w:ascii="Times" w:eastAsia="Batang" w:hAnsi="Times"/>
                <w:sz w:val="22"/>
                <w:szCs w:val="22"/>
                <w:lang w:eastAsia="en-US"/>
              </w:rPr>
              <w:t>: Quality of at least one new beam, such as L1-RSRP, becomes a threshold value better than the current beam.</w:t>
            </w:r>
          </w:p>
          <w:p w14:paraId="7F83C85B" w14:textId="77777777" w:rsidR="0073510F" w:rsidRPr="0073510F" w:rsidRDefault="0073510F">
            <w:pPr>
              <w:pStyle w:val="ListParagraph"/>
              <w:numPr>
                <w:ilvl w:val="0"/>
                <w:numId w:val="13"/>
              </w:numPr>
              <w:snapToGrid w:val="0"/>
              <w:spacing w:after="120"/>
              <w:ind w:firstLineChars="0" w:hanging="372"/>
              <w:jc w:val="both"/>
              <w:rPr>
                <w:rFonts w:ascii="Times" w:eastAsia="Batang" w:hAnsi="Times"/>
                <w:i/>
                <w:sz w:val="22"/>
                <w:szCs w:val="22"/>
                <w:lang w:val="en-GB"/>
              </w:rPr>
            </w:pPr>
            <w:r w:rsidRPr="0073510F">
              <w:rPr>
                <w:rFonts w:ascii="Times" w:eastAsia="PMingLiU" w:hAnsi="Times"/>
                <w:b/>
                <w:bCs/>
                <w:i/>
                <w:sz w:val="22"/>
                <w:szCs w:val="22"/>
                <w:lang w:val="en-GB" w:eastAsia="zh-TW"/>
              </w:rPr>
              <w:t>Event-7</w:t>
            </w:r>
            <w:r w:rsidRPr="0073510F">
              <w:rPr>
                <w:rFonts w:ascii="Times" w:eastAsia="Batang" w:hAnsi="Times"/>
                <w:i/>
                <w:sz w:val="22"/>
                <w:szCs w:val="22"/>
                <w:lang w:val="en-GB" w:eastAsia="zh-TW"/>
              </w:rPr>
              <w:t xml:space="preserve">: </w:t>
            </w:r>
            <w:r w:rsidRPr="0073510F">
              <w:rPr>
                <w:rFonts w:ascii="Times" w:eastAsia="Batang" w:hAnsi="Times"/>
                <w:i/>
                <w:sz w:val="22"/>
                <w:szCs w:val="22"/>
                <w:lang w:val="en-GB"/>
              </w:rPr>
              <w:t>Quality of at least one new beam, such as L1-RSRP, becomes a threshold value better than the RS</w:t>
            </w:r>
            <w:r w:rsidRPr="0073510F">
              <w:rPr>
                <w:rFonts w:ascii="Times" w:eastAsia="PMingLiU" w:hAnsi="Times"/>
                <w:i/>
                <w:sz w:val="22"/>
                <w:szCs w:val="22"/>
                <w:lang w:val="en-GB" w:eastAsia="zh-TW"/>
              </w:rPr>
              <w:t xml:space="preserve"> de</w:t>
            </w:r>
            <w:r w:rsidRPr="0073510F">
              <w:rPr>
                <w:rFonts w:ascii="Times" w:eastAsia="Batang" w:hAnsi="Times"/>
                <w:i/>
                <w:sz w:val="22"/>
                <w:szCs w:val="22"/>
                <w:lang w:val="en-GB"/>
              </w:rPr>
              <w:t>rived from the activated TCI state with the M-th best quality.</w:t>
            </w:r>
          </w:p>
          <w:p w14:paraId="7DAA4184" w14:textId="77777777" w:rsidR="0073510F" w:rsidRPr="0073510F" w:rsidRDefault="0073510F" w:rsidP="0073510F">
            <w:pPr>
              <w:pStyle w:val="Comments"/>
              <w:spacing w:before="0" w:after="120"/>
              <w:rPr>
                <w:rFonts w:ascii="Times" w:eastAsia="Batang" w:hAnsi="Times"/>
                <w:b/>
                <w:bCs/>
                <w:sz w:val="22"/>
                <w:szCs w:val="22"/>
                <w:u w:val="single"/>
                <w:lang w:eastAsia="en-US"/>
              </w:rPr>
            </w:pPr>
            <w:r w:rsidRPr="0073510F">
              <w:rPr>
                <w:rFonts w:ascii="Times" w:eastAsia="Batang" w:hAnsi="Times"/>
                <w:b/>
                <w:bCs/>
                <w:sz w:val="22"/>
                <w:szCs w:val="22"/>
                <w:u w:val="single"/>
                <w:lang w:eastAsia="en-US"/>
              </w:rPr>
              <w:t>RS measurement for the current beam for Event-2</w:t>
            </w:r>
          </w:p>
          <w:p w14:paraId="07A06BE7" w14:textId="77777777" w:rsidR="0073510F" w:rsidRPr="0073510F" w:rsidRDefault="0073510F">
            <w:pPr>
              <w:pStyle w:val="ListParagraph"/>
              <w:numPr>
                <w:ilvl w:val="0"/>
                <w:numId w:val="14"/>
              </w:numPr>
              <w:snapToGrid w:val="0"/>
              <w:spacing w:after="120"/>
              <w:ind w:firstLineChars="0"/>
              <w:jc w:val="both"/>
              <w:rPr>
                <w:rFonts w:ascii="Times" w:eastAsia="Batang" w:hAnsi="Times"/>
                <w:i/>
                <w:sz w:val="22"/>
                <w:szCs w:val="22"/>
                <w:lang w:val="en-GB"/>
              </w:rPr>
            </w:pPr>
            <w:r w:rsidRPr="0073510F">
              <w:rPr>
                <w:rFonts w:ascii="Times" w:eastAsia="Batang" w:hAnsi="Times"/>
                <w:b/>
                <w:bCs/>
                <w:i/>
                <w:sz w:val="22"/>
                <w:szCs w:val="22"/>
                <w:lang w:val="en-GB"/>
              </w:rPr>
              <w:t>Option-2a (implicit manner):</w:t>
            </w:r>
            <w:r w:rsidRPr="0073510F">
              <w:rPr>
                <w:rFonts w:ascii="Times" w:eastAsia="Batang" w:hAnsi="Times"/>
                <w:i/>
                <w:sz w:val="22"/>
                <w:szCs w:val="22"/>
                <w:lang w:val="en-GB"/>
              </w:rPr>
              <w:t xml:space="preserve"> The RS for current beam is implicitly derived from a QCL RS of indicated TCI state.</w:t>
            </w:r>
          </w:p>
          <w:p w14:paraId="305835A4" w14:textId="77777777" w:rsidR="0073510F" w:rsidRPr="0073510F" w:rsidRDefault="0073510F" w:rsidP="0073510F">
            <w:pPr>
              <w:pStyle w:val="Comments"/>
              <w:spacing w:before="0" w:after="120"/>
              <w:rPr>
                <w:rFonts w:ascii="Times" w:eastAsia="Batang" w:hAnsi="Times"/>
                <w:b/>
                <w:bCs/>
                <w:sz w:val="22"/>
                <w:szCs w:val="22"/>
                <w:u w:val="single"/>
                <w:lang w:eastAsia="en-US"/>
              </w:rPr>
            </w:pPr>
            <w:r w:rsidRPr="0073510F">
              <w:rPr>
                <w:rFonts w:ascii="Times" w:eastAsia="Batang" w:hAnsi="Times"/>
                <w:b/>
                <w:bCs/>
                <w:sz w:val="22"/>
                <w:szCs w:val="22"/>
                <w:u w:val="single"/>
                <w:lang w:eastAsia="en-US"/>
              </w:rPr>
              <w:t>RS measurement for the new beam for Event-2</w:t>
            </w:r>
          </w:p>
          <w:p w14:paraId="430E9B50" w14:textId="77777777" w:rsidR="0073510F" w:rsidRPr="0073510F" w:rsidRDefault="0073510F">
            <w:pPr>
              <w:pStyle w:val="ListParagraph"/>
              <w:numPr>
                <w:ilvl w:val="0"/>
                <w:numId w:val="14"/>
              </w:numPr>
              <w:snapToGrid w:val="0"/>
              <w:spacing w:after="120"/>
              <w:ind w:firstLineChars="0"/>
              <w:jc w:val="both"/>
              <w:rPr>
                <w:rFonts w:ascii="Times" w:eastAsia="Batang" w:hAnsi="Times"/>
                <w:i/>
                <w:sz w:val="22"/>
                <w:szCs w:val="22"/>
                <w:lang w:val="en-GB"/>
              </w:rPr>
            </w:pPr>
            <w:r w:rsidRPr="0073510F">
              <w:rPr>
                <w:rFonts w:ascii="Times" w:eastAsia="Batang" w:hAnsi="Times"/>
                <w:b/>
                <w:bCs/>
                <w:i/>
                <w:sz w:val="22"/>
                <w:szCs w:val="22"/>
                <w:lang w:val="en-GB"/>
              </w:rPr>
              <w:t>Option-3a</w:t>
            </w:r>
            <w:r w:rsidRPr="0073510F">
              <w:rPr>
                <w:rFonts w:ascii="Times" w:eastAsia="Batang" w:hAnsi="Times"/>
                <w:i/>
                <w:sz w:val="22"/>
                <w:szCs w:val="22"/>
                <w:lang w:val="en-GB"/>
              </w:rPr>
              <w:t xml:space="preserve"> (</w:t>
            </w:r>
            <w:r w:rsidRPr="0073510F">
              <w:rPr>
                <w:rFonts w:ascii="Times" w:eastAsia="Batang" w:hAnsi="Times"/>
                <w:b/>
                <w:bCs/>
                <w:i/>
                <w:sz w:val="22"/>
                <w:szCs w:val="22"/>
                <w:lang w:val="en-GB"/>
              </w:rPr>
              <w:t>explicit manner</w:t>
            </w:r>
            <w:r w:rsidRPr="0073510F">
              <w:rPr>
                <w:rFonts w:ascii="Times" w:eastAsia="Batang" w:hAnsi="Times"/>
                <w:i/>
                <w:sz w:val="22"/>
                <w:szCs w:val="22"/>
                <w:lang w:val="en-GB"/>
              </w:rPr>
              <w:t xml:space="preserve">): The RS(s) for new beam(s) are </w:t>
            </w:r>
            <w:r w:rsidRPr="0073510F">
              <w:rPr>
                <w:rFonts w:ascii="Times" w:eastAsia="Batang" w:hAnsi="Times"/>
                <w:i/>
                <w:sz w:val="22"/>
                <w:szCs w:val="22"/>
                <w:u w:val="single"/>
                <w:lang w:val="en-GB"/>
              </w:rPr>
              <w:t>explicitly configured by RRC</w:t>
            </w:r>
            <w:r w:rsidRPr="0073510F">
              <w:rPr>
                <w:rFonts w:ascii="Times" w:eastAsia="Batang" w:hAnsi="Times"/>
                <w:i/>
                <w:sz w:val="22"/>
                <w:szCs w:val="22"/>
                <w:lang w:val="en-GB"/>
              </w:rPr>
              <w:t xml:space="preserve"> (e.g., reusing legacy configuration of RS measurement or in TCI-State) or MAC-CE</w:t>
            </w:r>
          </w:p>
          <w:p w14:paraId="22691186" w14:textId="77777777" w:rsidR="0073510F" w:rsidRPr="0073510F" w:rsidRDefault="0073510F">
            <w:pPr>
              <w:numPr>
                <w:ilvl w:val="1"/>
                <w:numId w:val="15"/>
              </w:numPr>
              <w:shd w:val="clear" w:color="auto" w:fill="FFFFFF"/>
              <w:tabs>
                <w:tab w:val="left" w:pos="360"/>
              </w:tabs>
              <w:snapToGrid w:val="0"/>
              <w:spacing w:after="120"/>
              <w:textAlignment w:val="baseline"/>
              <w:rPr>
                <w:rFonts w:ascii="Times" w:hAnsi="Times"/>
                <w:i/>
                <w:color w:val="auto"/>
                <w:sz w:val="22"/>
                <w:szCs w:val="22"/>
                <w:lang w:val="en-GB" w:eastAsia="en-US"/>
              </w:rPr>
            </w:pPr>
            <w:r w:rsidRPr="0073510F">
              <w:rPr>
                <w:rFonts w:ascii="Times" w:hAnsi="Times"/>
                <w:b/>
                <w:bCs/>
                <w:i/>
                <w:color w:val="auto"/>
                <w:sz w:val="22"/>
                <w:szCs w:val="22"/>
                <w:lang w:val="en-GB" w:eastAsia="en-US"/>
              </w:rPr>
              <w:t>Option-1:</w:t>
            </w:r>
            <w:r w:rsidRPr="0073510F">
              <w:rPr>
                <w:rFonts w:ascii="Times" w:hAnsi="Times"/>
                <w:i/>
                <w:color w:val="auto"/>
                <w:sz w:val="22"/>
                <w:szCs w:val="22"/>
                <w:lang w:val="en-GB" w:eastAsia="en-US"/>
              </w:rPr>
              <w:t xml:space="preserve"> The RS(s) for new beam(s) are explicitly configured in </w:t>
            </w:r>
            <w:r w:rsidRPr="0073510F">
              <w:rPr>
                <w:rFonts w:ascii="Times" w:hAnsi="Times"/>
                <w:b/>
                <w:bCs/>
                <w:i/>
                <w:color w:val="auto"/>
                <w:sz w:val="22"/>
                <w:szCs w:val="22"/>
                <w:lang w:val="en-GB" w:eastAsia="en-US"/>
              </w:rPr>
              <w:t>one RS resource set</w:t>
            </w:r>
            <w:r w:rsidRPr="0073510F">
              <w:rPr>
                <w:rFonts w:ascii="Times" w:hAnsi="Times"/>
                <w:i/>
                <w:color w:val="auto"/>
                <w:sz w:val="22"/>
                <w:szCs w:val="22"/>
                <w:lang w:val="en-GB" w:eastAsia="en-US"/>
              </w:rPr>
              <w:t xml:space="preserve"> associated with an CSI reporting configuration</w:t>
            </w:r>
          </w:p>
          <w:p w14:paraId="33D203C4" w14:textId="77777777" w:rsidR="0073510F" w:rsidRPr="0073510F" w:rsidRDefault="0073510F">
            <w:pPr>
              <w:numPr>
                <w:ilvl w:val="2"/>
                <w:numId w:val="18"/>
              </w:numPr>
              <w:shd w:val="clear" w:color="auto" w:fill="FFFFFF"/>
              <w:snapToGrid w:val="0"/>
              <w:spacing w:after="120"/>
              <w:textAlignment w:val="baseline"/>
              <w:rPr>
                <w:rFonts w:ascii="Times" w:hAnsi="Times"/>
                <w:i/>
                <w:color w:val="auto"/>
                <w:sz w:val="22"/>
                <w:szCs w:val="22"/>
                <w:lang w:val="en-GB" w:eastAsia="en-US"/>
              </w:rPr>
            </w:pPr>
            <w:r w:rsidRPr="0073510F">
              <w:rPr>
                <w:rFonts w:ascii="Times" w:hAnsi="Times"/>
                <w:i/>
                <w:color w:val="auto"/>
                <w:sz w:val="22"/>
                <w:szCs w:val="22"/>
                <w:lang w:val="en-GB" w:eastAsia="en-US"/>
              </w:rPr>
              <w:t>If legacy UE capability signaling cannot be reused, introduce a UE capability signaling of indicating the maximum number of the configured RS(s) in the RS resource set.</w:t>
            </w:r>
          </w:p>
          <w:p w14:paraId="618740C5" w14:textId="7BCC5763" w:rsidR="0073510F" w:rsidRPr="0073510F" w:rsidRDefault="0073510F">
            <w:pPr>
              <w:numPr>
                <w:ilvl w:val="2"/>
                <w:numId w:val="18"/>
              </w:numPr>
              <w:shd w:val="clear" w:color="auto" w:fill="FFFFFF"/>
              <w:snapToGrid w:val="0"/>
              <w:spacing w:after="120"/>
              <w:textAlignment w:val="baseline"/>
              <w:rPr>
                <w:rFonts w:ascii="Times" w:hAnsi="Times"/>
                <w:i/>
                <w:color w:val="000000" w:themeColor="text1"/>
                <w:sz w:val="22"/>
                <w:szCs w:val="22"/>
                <w:lang w:val="en-GB" w:eastAsia="en-US"/>
              </w:rPr>
            </w:pPr>
            <w:r w:rsidRPr="0073510F">
              <w:rPr>
                <w:rFonts w:ascii="Times" w:hAnsi="Times"/>
                <w:i/>
                <w:color w:val="000000" w:themeColor="text1"/>
                <w:sz w:val="22"/>
                <w:szCs w:val="22"/>
                <w:lang w:val="en-GB" w:eastAsia="en-US"/>
              </w:rPr>
              <w:t>FFS: The RS in the RS resource set can be updated by MAC-CE</w:t>
            </w:r>
          </w:p>
        </w:tc>
      </w:tr>
    </w:tbl>
    <w:p w14:paraId="7FAE7ADC" w14:textId="3A27565D" w:rsidR="004F4702" w:rsidRDefault="001901E5" w:rsidP="000D1F1F">
      <w:pPr>
        <w:pStyle w:val="Comments"/>
        <w:snapToGrid w:val="0"/>
        <w:spacing w:before="120" w:after="120"/>
        <w:rPr>
          <w:rFonts w:ascii="Times" w:eastAsia="Batang" w:hAnsi="Times"/>
          <w:i w:val="0"/>
          <w:iCs/>
          <w:sz w:val="22"/>
          <w:szCs w:val="22"/>
          <w:lang w:eastAsia="en-US"/>
        </w:rPr>
      </w:pPr>
      <w:r>
        <w:rPr>
          <w:rFonts w:ascii="Times" w:eastAsia="Batang" w:hAnsi="Times"/>
          <w:i w:val="0"/>
          <w:iCs/>
          <w:sz w:val="22"/>
          <w:szCs w:val="22"/>
          <w:lang w:eastAsia="en-US"/>
        </w:rPr>
        <w:lastRenderedPageBreak/>
        <w:t>However</w:t>
      </w:r>
      <w:r w:rsidR="009456E3" w:rsidRPr="0073510F">
        <w:rPr>
          <w:rFonts w:ascii="Times" w:eastAsia="Batang" w:hAnsi="Times"/>
          <w:i w:val="0"/>
          <w:iCs/>
          <w:sz w:val="22"/>
          <w:szCs w:val="22"/>
          <w:lang w:eastAsia="en-US"/>
        </w:rPr>
        <w:t>, RAN1 has not concluded if the triggering event determination is handled at PHY or MAC layer.</w:t>
      </w:r>
    </w:p>
    <w:p w14:paraId="664B6C14" w14:textId="596C80B4" w:rsidR="001612FF" w:rsidRPr="00807BFC" w:rsidRDefault="001612FF" w:rsidP="000D1F1F">
      <w:pPr>
        <w:pStyle w:val="Comments"/>
        <w:snapToGrid w:val="0"/>
        <w:spacing w:before="120" w:after="120"/>
        <w:rPr>
          <w:rFonts w:ascii="Times" w:eastAsia="Batang" w:hAnsi="Times"/>
          <w:i w:val="0"/>
          <w:iCs/>
          <w:sz w:val="22"/>
          <w:szCs w:val="22"/>
          <w:lang w:eastAsia="en-US"/>
        </w:rPr>
      </w:pPr>
      <w:r w:rsidRPr="00807BFC">
        <w:rPr>
          <w:rFonts w:ascii="Times" w:eastAsia="Batang" w:hAnsi="Times"/>
          <w:i w:val="0"/>
          <w:iCs/>
          <w:sz w:val="22"/>
          <w:szCs w:val="22"/>
          <w:lang w:eastAsia="en-US"/>
        </w:rPr>
        <w:t xml:space="preserve">At RAN1 #119, the following was proposed from the offline email discussion, but failed to reach an agreement during the online session [7]. </w:t>
      </w:r>
    </w:p>
    <w:p w14:paraId="37107C3F" w14:textId="7F1EDA92" w:rsidR="001612FF" w:rsidRPr="00807BFC" w:rsidRDefault="001612FF" w:rsidP="000D1F1F">
      <w:pPr>
        <w:pStyle w:val="Comments"/>
        <w:snapToGrid w:val="0"/>
        <w:spacing w:before="120" w:after="120"/>
        <w:rPr>
          <w:rFonts w:ascii="Times" w:eastAsia="Batang" w:hAnsi="Times"/>
          <w:i w:val="0"/>
          <w:iCs/>
          <w:sz w:val="22"/>
          <w:szCs w:val="22"/>
          <w:lang w:eastAsia="en-US"/>
        </w:rPr>
      </w:pPr>
      <w:r w:rsidRPr="00807BFC">
        <w:rPr>
          <w:rFonts w:ascii="Times" w:eastAsia="Batang" w:hAnsi="Times"/>
          <w:i w:val="0"/>
          <w:iCs/>
          <w:sz w:val="22"/>
          <w:szCs w:val="22"/>
          <w:lang w:eastAsia="en-US"/>
        </w:rPr>
        <w:drawing>
          <wp:inline distT="0" distB="0" distL="0" distR="0" wp14:anchorId="5DB40BF9" wp14:editId="14952D21">
            <wp:extent cx="6040120" cy="1809115"/>
            <wp:effectExtent l="19050" t="19050" r="17780" b="19685"/>
            <wp:docPr id="1589651572" name="Picture 1" descr="A text on a p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651572" name="Picture 1" descr="A text on a page&#10;&#10;Description automatically generated"/>
                    <pic:cNvPicPr/>
                  </pic:nvPicPr>
                  <pic:blipFill>
                    <a:blip r:embed="rId8"/>
                    <a:stretch>
                      <a:fillRect/>
                    </a:stretch>
                  </pic:blipFill>
                  <pic:spPr>
                    <a:xfrm>
                      <a:off x="0" y="0"/>
                      <a:ext cx="6040120" cy="1809115"/>
                    </a:xfrm>
                    <a:prstGeom prst="rect">
                      <a:avLst/>
                    </a:prstGeom>
                    <a:ln>
                      <a:solidFill>
                        <a:schemeClr val="accent1"/>
                      </a:solidFill>
                    </a:ln>
                  </pic:spPr>
                </pic:pic>
              </a:graphicData>
            </a:graphic>
          </wp:inline>
        </w:drawing>
      </w:r>
    </w:p>
    <w:p w14:paraId="171B4FE3" w14:textId="0D017760" w:rsidR="00B6188C" w:rsidRPr="0073510F" w:rsidRDefault="00B6188C" w:rsidP="000D1F1F">
      <w:pPr>
        <w:pStyle w:val="Comments"/>
        <w:snapToGrid w:val="0"/>
        <w:spacing w:before="0" w:after="120"/>
        <w:rPr>
          <w:rFonts w:ascii="Times New Roman" w:eastAsia="SimSun" w:hAnsi="Times New Roman"/>
          <w:b/>
          <w:bCs/>
          <w:iCs/>
          <w:noProof w:val="0"/>
          <w:color w:val="000000"/>
          <w:sz w:val="22"/>
          <w:szCs w:val="22"/>
          <w:lang w:val="en-US" w:eastAsia="ja-JP"/>
        </w:rPr>
      </w:pPr>
      <w:r w:rsidRPr="00807BFC">
        <w:rPr>
          <w:rFonts w:ascii="Times New Roman" w:eastAsia="SimSun" w:hAnsi="Times New Roman"/>
          <w:b/>
          <w:bCs/>
          <w:iCs/>
          <w:noProof w:val="0"/>
          <w:color w:val="000000"/>
          <w:sz w:val="22"/>
          <w:szCs w:val="22"/>
          <w:lang w:val="en-US" w:eastAsia="ja-JP"/>
        </w:rPr>
        <w:t xml:space="preserve">Observation 1. </w:t>
      </w:r>
      <w:bookmarkStart w:id="1" w:name="_Hlk189666569"/>
      <w:r w:rsidRPr="00807BFC">
        <w:rPr>
          <w:rFonts w:ascii="Times New Roman" w:eastAsia="SimSun" w:hAnsi="Times New Roman"/>
          <w:b/>
          <w:bCs/>
          <w:iCs/>
          <w:noProof w:val="0"/>
          <w:color w:val="000000"/>
          <w:sz w:val="22"/>
          <w:szCs w:val="22"/>
          <w:lang w:val="en-US" w:eastAsia="ja-JP"/>
        </w:rPr>
        <w:t xml:space="preserve">RAN1 </w:t>
      </w:r>
      <w:r w:rsidR="00B44836" w:rsidRPr="00807BFC">
        <w:rPr>
          <w:rFonts w:ascii="Times New Roman" w:eastAsia="SimSun" w:hAnsi="Times New Roman"/>
          <w:b/>
          <w:bCs/>
          <w:iCs/>
          <w:noProof w:val="0"/>
          <w:color w:val="000000"/>
          <w:sz w:val="22"/>
          <w:szCs w:val="22"/>
          <w:lang w:val="en-US" w:eastAsia="ja-JP"/>
        </w:rPr>
        <w:t>still cannot</w:t>
      </w:r>
      <w:r w:rsidRPr="00807BFC">
        <w:rPr>
          <w:rFonts w:ascii="Times New Roman" w:eastAsia="SimSun" w:hAnsi="Times New Roman"/>
          <w:b/>
          <w:bCs/>
          <w:iCs/>
          <w:noProof w:val="0"/>
          <w:color w:val="000000"/>
          <w:sz w:val="22"/>
          <w:szCs w:val="22"/>
          <w:lang w:val="en-US" w:eastAsia="ja-JP"/>
        </w:rPr>
        <w:t xml:space="preserve"> conclude whether PHY </w:t>
      </w:r>
      <w:r w:rsidR="001A1B5A" w:rsidRPr="00807BFC">
        <w:rPr>
          <w:rFonts w:ascii="Times New Roman" w:eastAsia="SimSun" w:hAnsi="Times New Roman"/>
          <w:b/>
          <w:bCs/>
          <w:iCs/>
          <w:noProof w:val="0"/>
          <w:color w:val="000000"/>
          <w:sz w:val="22"/>
          <w:szCs w:val="22"/>
          <w:lang w:val="en-US" w:eastAsia="ja-JP"/>
        </w:rPr>
        <w:t xml:space="preserve">layer </w:t>
      </w:r>
      <w:r w:rsidRPr="00807BFC">
        <w:rPr>
          <w:rFonts w:ascii="Times New Roman" w:eastAsia="SimSun" w:hAnsi="Times New Roman"/>
          <w:b/>
          <w:bCs/>
          <w:iCs/>
          <w:noProof w:val="0"/>
          <w:color w:val="000000"/>
          <w:sz w:val="22"/>
          <w:szCs w:val="22"/>
          <w:lang w:val="en-US" w:eastAsia="ja-JP"/>
        </w:rPr>
        <w:t>or MAC</w:t>
      </w:r>
      <w:r w:rsidR="001A1B5A" w:rsidRPr="00807BFC">
        <w:rPr>
          <w:rFonts w:ascii="Times New Roman" w:eastAsia="SimSun" w:hAnsi="Times New Roman"/>
          <w:b/>
          <w:bCs/>
          <w:iCs/>
          <w:noProof w:val="0"/>
          <w:color w:val="000000"/>
          <w:sz w:val="22"/>
          <w:szCs w:val="22"/>
          <w:lang w:val="en-US" w:eastAsia="ja-JP"/>
        </w:rPr>
        <w:t xml:space="preserve"> layer</w:t>
      </w:r>
      <w:r w:rsidRPr="00807BFC">
        <w:rPr>
          <w:rFonts w:ascii="Times New Roman" w:eastAsia="SimSun" w:hAnsi="Times New Roman"/>
          <w:b/>
          <w:bCs/>
          <w:iCs/>
          <w:noProof w:val="0"/>
          <w:color w:val="000000"/>
          <w:sz w:val="22"/>
          <w:szCs w:val="22"/>
          <w:lang w:val="en-US" w:eastAsia="ja-JP"/>
        </w:rPr>
        <w:t xml:space="preserve"> handles the event evaluation.</w:t>
      </w:r>
      <w:r w:rsidRPr="0073510F">
        <w:rPr>
          <w:rFonts w:ascii="Times New Roman" w:eastAsia="SimSun" w:hAnsi="Times New Roman"/>
          <w:b/>
          <w:bCs/>
          <w:iCs/>
          <w:noProof w:val="0"/>
          <w:color w:val="000000"/>
          <w:sz w:val="22"/>
          <w:szCs w:val="22"/>
          <w:lang w:val="en-US" w:eastAsia="ja-JP"/>
        </w:rPr>
        <w:t> </w:t>
      </w:r>
    </w:p>
    <w:bookmarkEnd w:id="1"/>
    <w:p w14:paraId="237CA675" w14:textId="323D439F" w:rsidR="009456E3" w:rsidRDefault="009456E3" w:rsidP="000D1F1F">
      <w:pPr>
        <w:pStyle w:val="Comments"/>
        <w:snapToGrid w:val="0"/>
        <w:spacing w:before="120" w:after="120"/>
        <w:rPr>
          <w:rFonts w:ascii="Times" w:eastAsia="Batang" w:hAnsi="Times"/>
          <w:i w:val="0"/>
          <w:iCs/>
          <w:sz w:val="22"/>
          <w:szCs w:val="22"/>
          <w:lang w:eastAsia="en-US"/>
        </w:rPr>
      </w:pPr>
      <w:r w:rsidRPr="0073510F">
        <w:rPr>
          <w:rFonts w:ascii="Times" w:eastAsia="Batang" w:hAnsi="Times"/>
          <w:i w:val="0"/>
          <w:iCs/>
          <w:sz w:val="22"/>
          <w:szCs w:val="22"/>
          <w:lang w:eastAsia="en-US"/>
        </w:rPr>
        <w:t>At RAN2 #127, the following agreements were made for LTM event evaluation [4]</w:t>
      </w:r>
      <w:r w:rsidR="0073510F">
        <w:rPr>
          <w:rFonts w:ascii="Times" w:eastAsia="Batang" w:hAnsi="Times"/>
          <w:i w:val="0"/>
          <w:iCs/>
          <w:sz w:val="22"/>
          <w:szCs w:val="22"/>
          <w:lang w:eastAsia="en-US"/>
        </w:rPr>
        <w:t>.</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0"/>
      </w:tblGrid>
      <w:tr w:rsidR="00BB4195" w14:paraId="2749081E" w14:textId="77777777" w:rsidTr="00BB4195">
        <w:trPr>
          <w:trHeight w:val="3968"/>
        </w:trPr>
        <w:tc>
          <w:tcPr>
            <w:tcW w:w="8640" w:type="dxa"/>
          </w:tcPr>
          <w:p w14:paraId="4E45FEC6" w14:textId="6E4BDAC0" w:rsidR="00BB4195" w:rsidRPr="00BB4195" w:rsidRDefault="00BB4195" w:rsidP="00BB4195">
            <w:pPr>
              <w:pStyle w:val="Comments"/>
              <w:spacing w:before="120"/>
              <w:ind w:left="131"/>
              <w:rPr>
                <w:rFonts w:ascii="Times" w:eastAsia="Batang" w:hAnsi="Times"/>
                <w:b/>
                <w:bCs/>
                <w:sz w:val="22"/>
                <w:szCs w:val="22"/>
                <w:lang w:eastAsia="en-US"/>
              </w:rPr>
            </w:pPr>
            <w:r w:rsidRPr="00BB4195">
              <w:rPr>
                <w:rFonts w:ascii="Times" w:eastAsia="Batang" w:hAnsi="Times"/>
                <w:b/>
                <w:bCs/>
                <w:sz w:val="22"/>
                <w:szCs w:val="22"/>
                <w:highlight w:val="green"/>
                <w:lang w:eastAsia="en-US"/>
              </w:rPr>
              <w:lastRenderedPageBreak/>
              <w:t>Agreements on L1 MR event evaluation</w:t>
            </w:r>
          </w:p>
          <w:p w14:paraId="37C92910" w14:textId="3F417C2F" w:rsidR="00BB4195" w:rsidRPr="00BB4195" w:rsidRDefault="00BB4195" w:rsidP="00BB4195">
            <w:pPr>
              <w:pStyle w:val="Comments"/>
              <w:spacing w:before="120"/>
              <w:ind w:left="430" w:hanging="299"/>
              <w:rPr>
                <w:rFonts w:ascii="Times" w:eastAsia="Batang" w:hAnsi="Times"/>
                <w:sz w:val="22"/>
                <w:szCs w:val="22"/>
                <w:lang w:eastAsia="en-US"/>
              </w:rPr>
            </w:pPr>
            <w:r w:rsidRPr="00BB4195">
              <w:rPr>
                <w:rFonts w:ascii="Times" w:eastAsia="Batang" w:hAnsi="Times"/>
                <w:sz w:val="22"/>
                <w:szCs w:val="22"/>
                <w:lang w:eastAsia="en-US"/>
              </w:rPr>
              <w:t>1.</w:t>
            </w:r>
            <w:r w:rsidRPr="00BB4195">
              <w:rPr>
                <w:rFonts w:ascii="Times" w:eastAsia="Batang" w:hAnsi="Times"/>
                <w:sz w:val="22"/>
                <w:szCs w:val="22"/>
                <w:lang w:eastAsia="en-US"/>
              </w:rPr>
              <w:tab/>
              <w:t>Event LTM1 is not defined.</w:t>
            </w:r>
          </w:p>
          <w:p w14:paraId="3B390D33" w14:textId="77777777" w:rsidR="00BB4195" w:rsidRPr="00BB4195" w:rsidRDefault="00BB4195" w:rsidP="00BB4195">
            <w:pPr>
              <w:pStyle w:val="Comments"/>
              <w:spacing w:before="120"/>
              <w:ind w:left="430" w:hanging="299"/>
              <w:rPr>
                <w:rFonts w:ascii="Times" w:eastAsia="Batang" w:hAnsi="Times"/>
                <w:sz w:val="22"/>
                <w:szCs w:val="22"/>
                <w:lang w:eastAsia="en-US"/>
              </w:rPr>
            </w:pPr>
            <w:r w:rsidRPr="00BB4195">
              <w:rPr>
                <w:rFonts w:ascii="Times" w:eastAsia="Batang" w:hAnsi="Times"/>
                <w:sz w:val="22"/>
                <w:szCs w:val="22"/>
                <w:lang w:eastAsia="en-US"/>
              </w:rPr>
              <w:t>2.</w:t>
            </w:r>
            <w:r w:rsidRPr="00BB4195">
              <w:rPr>
                <w:rFonts w:ascii="Times" w:eastAsia="Batang" w:hAnsi="Times"/>
                <w:sz w:val="22"/>
                <w:szCs w:val="22"/>
                <w:lang w:eastAsia="en-US"/>
              </w:rPr>
              <w:tab/>
              <w:t>Current beam (i.e. a beam corresponding to the indicated TCI state) is used for event evaluation in L1 measurement reporting for serving cell.</w:t>
            </w:r>
          </w:p>
          <w:p w14:paraId="16BC34D2" w14:textId="77777777" w:rsidR="00BB4195" w:rsidRPr="00BB4195" w:rsidRDefault="00BB4195" w:rsidP="00BB4195">
            <w:pPr>
              <w:pStyle w:val="Comments"/>
              <w:spacing w:before="120"/>
              <w:ind w:left="430" w:hanging="299"/>
              <w:rPr>
                <w:rFonts w:ascii="Times" w:eastAsia="Batang" w:hAnsi="Times"/>
                <w:sz w:val="22"/>
                <w:szCs w:val="22"/>
                <w:lang w:eastAsia="en-US"/>
              </w:rPr>
            </w:pPr>
            <w:r w:rsidRPr="00BB4195">
              <w:rPr>
                <w:rFonts w:ascii="Times" w:eastAsia="Batang" w:hAnsi="Times"/>
                <w:sz w:val="22"/>
                <w:szCs w:val="22"/>
                <w:lang w:eastAsia="en-US"/>
              </w:rPr>
              <w:t>3.</w:t>
            </w:r>
            <w:r w:rsidRPr="00BB4195">
              <w:rPr>
                <w:rFonts w:ascii="Times" w:eastAsia="Batang" w:hAnsi="Times"/>
                <w:sz w:val="22"/>
                <w:szCs w:val="22"/>
                <w:lang w:eastAsia="en-US"/>
              </w:rPr>
              <w:tab/>
              <w:t>Any beam in candidate RS configuration can be used for LTM event evaluation.</w:t>
            </w:r>
          </w:p>
          <w:p w14:paraId="4D432738" w14:textId="77777777" w:rsidR="00BB4195" w:rsidRPr="00BB4195" w:rsidRDefault="00BB4195" w:rsidP="00BB4195">
            <w:pPr>
              <w:pStyle w:val="Comments"/>
              <w:spacing w:before="120"/>
              <w:ind w:left="430" w:hanging="299"/>
              <w:rPr>
                <w:rFonts w:ascii="Times" w:eastAsia="Batang" w:hAnsi="Times"/>
                <w:sz w:val="22"/>
                <w:szCs w:val="22"/>
                <w:lang w:eastAsia="en-US"/>
              </w:rPr>
            </w:pPr>
            <w:r w:rsidRPr="00BB4195">
              <w:rPr>
                <w:rFonts w:ascii="Times" w:eastAsia="Batang" w:hAnsi="Times"/>
                <w:sz w:val="22"/>
                <w:szCs w:val="22"/>
                <w:lang w:eastAsia="en-US"/>
              </w:rPr>
              <w:t>4.</w:t>
            </w:r>
            <w:r w:rsidRPr="00BB4195">
              <w:rPr>
                <w:rFonts w:ascii="Times" w:eastAsia="Batang" w:hAnsi="Times"/>
                <w:sz w:val="22"/>
                <w:szCs w:val="22"/>
                <w:lang w:eastAsia="en-US"/>
              </w:rPr>
              <w:tab/>
              <w:t>Beam level measurement result, not cell level measurement result, is used LTM event evaluation. FFS on the conditional LTM case.</w:t>
            </w:r>
          </w:p>
          <w:p w14:paraId="24445B66" w14:textId="77777777" w:rsidR="00BB4195" w:rsidRPr="00BB4195" w:rsidRDefault="00BB4195" w:rsidP="00BB4195">
            <w:pPr>
              <w:pStyle w:val="Comments"/>
              <w:spacing w:before="120"/>
              <w:ind w:left="430" w:hanging="299"/>
              <w:rPr>
                <w:rFonts w:ascii="Times" w:eastAsia="Batang" w:hAnsi="Times"/>
                <w:sz w:val="22"/>
                <w:szCs w:val="22"/>
                <w:lang w:eastAsia="en-US"/>
              </w:rPr>
            </w:pPr>
            <w:r w:rsidRPr="00BB4195">
              <w:rPr>
                <w:rFonts w:ascii="Times" w:eastAsia="Batang" w:hAnsi="Times"/>
                <w:sz w:val="22"/>
                <w:szCs w:val="22"/>
                <w:lang w:eastAsia="en-US"/>
              </w:rPr>
              <w:t>5.</w:t>
            </w:r>
            <w:r w:rsidRPr="00BB4195">
              <w:rPr>
                <w:rFonts w:ascii="Times" w:eastAsia="Batang" w:hAnsi="Times"/>
                <w:sz w:val="22"/>
                <w:szCs w:val="22"/>
                <w:lang w:eastAsia="en-US"/>
              </w:rPr>
              <w:tab/>
              <w:t>R19 LTM event triggered measurement configuration can be taken as baseline:</w:t>
            </w:r>
          </w:p>
          <w:p w14:paraId="6D73198A" w14:textId="77777777" w:rsidR="00BB4195" w:rsidRPr="00BB4195" w:rsidRDefault="00BB4195" w:rsidP="00BB4195">
            <w:pPr>
              <w:pStyle w:val="Comments"/>
              <w:spacing w:before="120"/>
              <w:ind w:left="880" w:hanging="360"/>
              <w:rPr>
                <w:rFonts w:ascii="Times" w:eastAsia="Batang" w:hAnsi="Times"/>
                <w:sz w:val="22"/>
                <w:szCs w:val="22"/>
                <w:lang w:eastAsia="en-US"/>
              </w:rPr>
            </w:pPr>
            <w:r w:rsidRPr="00BB4195">
              <w:rPr>
                <w:rFonts w:ascii="Times" w:eastAsia="Batang" w:hAnsi="Times"/>
                <w:sz w:val="22"/>
                <w:szCs w:val="22"/>
                <w:lang w:eastAsia="en-US"/>
              </w:rPr>
              <w:tab/>
              <w:t>- LTM measurement resource configuration is provided in LTM-config.</w:t>
            </w:r>
          </w:p>
          <w:p w14:paraId="73A7B9E4" w14:textId="77777777" w:rsidR="00BB4195" w:rsidRPr="00BB4195" w:rsidRDefault="00BB4195" w:rsidP="00BB4195">
            <w:pPr>
              <w:pStyle w:val="Comments"/>
              <w:spacing w:before="120"/>
              <w:ind w:left="880" w:hanging="360"/>
              <w:rPr>
                <w:rFonts w:ascii="Times" w:eastAsia="Batang" w:hAnsi="Times"/>
                <w:sz w:val="22"/>
                <w:szCs w:val="22"/>
                <w:lang w:eastAsia="en-US"/>
              </w:rPr>
            </w:pPr>
            <w:r w:rsidRPr="00BB4195">
              <w:rPr>
                <w:rFonts w:ascii="Times" w:eastAsia="Batang" w:hAnsi="Times"/>
                <w:sz w:val="22"/>
                <w:szCs w:val="22"/>
                <w:lang w:eastAsia="en-US"/>
              </w:rPr>
              <w:tab/>
              <w:t>- Event triggered report config is provided in serving cell config.</w:t>
            </w:r>
          </w:p>
          <w:p w14:paraId="6C08C3B6" w14:textId="24482B1F" w:rsidR="00BB4195" w:rsidRDefault="00BB4195" w:rsidP="00BB4195">
            <w:pPr>
              <w:pStyle w:val="Comments"/>
              <w:spacing w:before="120"/>
              <w:ind w:left="131"/>
              <w:rPr>
                <w:rFonts w:ascii="Times" w:eastAsia="Batang" w:hAnsi="Times"/>
                <w:i w:val="0"/>
                <w:iCs/>
                <w:sz w:val="22"/>
                <w:szCs w:val="22"/>
                <w:lang w:eastAsia="en-US"/>
              </w:rPr>
            </w:pPr>
            <w:r w:rsidRPr="00BB4195">
              <w:rPr>
                <w:rFonts w:ascii="Times" w:eastAsia="Batang" w:hAnsi="Times"/>
                <w:sz w:val="22"/>
                <w:szCs w:val="22"/>
                <w:lang w:eastAsia="en-US"/>
              </w:rPr>
              <w:t xml:space="preserve">6. </w:t>
            </w:r>
            <w:r w:rsidRPr="00BB4195">
              <w:rPr>
                <w:rFonts w:ascii="Times" w:eastAsia="Batang" w:hAnsi="Times"/>
                <w:b/>
                <w:bCs/>
                <w:sz w:val="22"/>
                <w:szCs w:val="22"/>
                <w:lang w:eastAsia="en-US"/>
              </w:rPr>
              <w:t>MAC layer handles the event evaluation and measurement report triggering.</w:t>
            </w:r>
          </w:p>
        </w:tc>
      </w:tr>
    </w:tbl>
    <w:p w14:paraId="68BDCCF3" w14:textId="77F5ADC7" w:rsidR="00441719" w:rsidRPr="002B1722" w:rsidRDefault="00B6188C" w:rsidP="000D1F1F">
      <w:pPr>
        <w:pStyle w:val="Comments"/>
        <w:snapToGrid w:val="0"/>
        <w:spacing w:before="120" w:after="120"/>
        <w:rPr>
          <w:rFonts w:ascii="Times New Roman" w:eastAsia="SimSun" w:hAnsi="Times New Roman"/>
          <w:b/>
          <w:bCs/>
          <w:iCs/>
          <w:noProof w:val="0"/>
          <w:color w:val="000000"/>
          <w:sz w:val="22"/>
          <w:szCs w:val="22"/>
          <w:lang w:val="en-US" w:eastAsia="ja-JP"/>
        </w:rPr>
      </w:pPr>
      <w:r w:rsidRPr="002B1722">
        <w:rPr>
          <w:rFonts w:ascii="Times New Roman" w:eastAsia="SimSun" w:hAnsi="Times New Roman"/>
          <w:b/>
          <w:bCs/>
          <w:iCs/>
          <w:noProof w:val="0"/>
          <w:color w:val="000000"/>
          <w:sz w:val="22"/>
          <w:szCs w:val="22"/>
          <w:lang w:val="en-US" w:eastAsia="ja-JP"/>
        </w:rPr>
        <w:t xml:space="preserve">Observation 2. It has been agreed that MAC </w:t>
      </w:r>
      <w:r w:rsidR="001901E5">
        <w:rPr>
          <w:rFonts w:ascii="Times New Roman" w:eastAsia="SimSun" w:hAnsi="Times New Roman"/>
          <w:b/>
          <w:bCs/>
          <w:iCs/>
          <w:noProof w:val="0"/>
          <w:color w:val="000000"/>
          <w:sz w:val="22"/>
          <w:szCs w:val="22"/>
          <w:lang w:val="en-US" w:eastAsia="ja-JP"/>
        </w:rPr>
        <w:t xml:space="preserve">layer </w:t>
      </w:r>
      <w:r w:rsidRPr="002B1722">
        <w:rPr>
          <w:rFonts w:ascii="Times New Roman" w:eastAsia="SimSun" w:hAnsi="Times New Roman"/>
          <w:b/>
          <w:bCs/>
          <w:iCs/>
          <w:noProof w:val="0"/>
          <w:color w:val="000000"/>
          <w:sz w:val="22"/>
          <w:szCs w:val="22"/>
          <w:lang w:val="en-US" w:eastAsia="ja-JP"/>
        </w:rPr>
        <w:t xml:space="preserve">handles the event evaluation and </w:t>
      </w:r>
      <w:r w:rsidR="000D1F1F">
        <w:rPr>
          <w:rFonts w:ascii="Times New Roman" w:eastAsia="SimSun" w:hAnsi="Times New Roman"/>
          <w:b/>
          <w:bCs/>
          <w:iCs/>
          <w:noProof w:val="0"/>
          <w:color w:val="000000"/>
          <w:sz w:val="22"/>
          <w:szCs w:val="22"/>
          <w:lang w:val="en-US" w:eastAsia="ja-JP"/>
        </w:rPr>
        <w:t xml:space="preserve">L1 </w:t>
      </w:r>
      <w:r w:rsidRPr="002B1722">
        <w:rPr>
          <w:rFonts w:ascii="Times New Roman" w:eastAsia="SimSun" w:hAnsi="Times New Roman"/>
          <w:b/>
          <w:bCs/>
          <w:iCs/>
          <w:noProof w:val="0"/>
          <w:color w:val="000000"/>
          <w:sz w:val="22"/>
          <w:szCs w:val="22"/>
          <w:lang w:val="en-US" w:eastAsia="ja-JP"/>
        </w:rPr>
        <w:t>measurement report triggering</w:t>
      </w:r>
      <w:r w:rsidR="0073510F" w:rsidRPr="002B1722">
        <w:rPr>
          <w:rFonts w:ascii="Times New Roman" w:eastAsia="SimSun" w:hAnsi="Times New Roman"/>
          <w:b/>
          <w:bCs/>
          <w:iCs/>
          <w:noProof w:val="0"/>
          <w:color w:val="000000"/>
          <w:sz w:val="22"/>
          <w:szCs w:val="22"/>
          <w:lang w:val="en-US" w:eastAsia="ja-JP"/>
        </w:rPr>
        <w:t xml:space="preserve"> for LTM</w:t>
      </w:r>
      <w:r w:rsidRPr="002B1722">
        <w:rPr>
          <w:rFonts w:ascii="Times New Roman" w:eastAsia="SimSun" w:hAnsi="Times New Roman"/>
          <w:b/>
          <w:bCs/>
          <w:iCs/>
          <w:noProof w:val="0"/>
          <w:color w:val="000000"/>
          <w:sz w:val="22"/>
          <w:szCs w:val="22"/>
          <w:lang w:val="en-US" w:eastAsia="ja-JP"/>
        </w:rPr>
        <w:t>.</w:t>
      </w:r>
    </w:p>
    <w:p w14:paraId="3ECCD49A" w14:textId="41A4ECBD" w:rsidR="00C85850" w:rsidRPr="002B1722" w:rsidRDefault="00C85850" w:rsidP="000D1F1F">
      <w:pPr>
        <w:snapToGrid w:val="0"/>
        <w:spacing w:before="120" w:after="120"/>
        <w:rPr>
          <w:sz w:val="22"/>
          <w:szCs w:val="22"/>
        </w:rPr>
      </w:pPr>
      <w:r w:rsidRPr="002B1722">
        <w:rPr>
          <w:sz w:val="22"/>
          <w:szCs w:val="22"/>
        </w:rPr>
        <w:t xml:space="preserve">Currently, MAC </w:t>
      </w:r>
      <w:r w:rsidR="002E23A8">
        <w:rPr>
          <w:sz w:val="22"/>
          <w:szCs w:val="22"/>
        </w:rPr>
        <w:t xml:space="preserve">layer </w:t>
      </w:r>
      <w:r w:rsidRPr="002B1722">
        <w:rPr>
          <w:sz w:val="22"/>
          <w:szCs w:val="22"/>
        </w:rPr>
        <w:t xml:space="preserve">handles beam failure detection </w:t>
      </w:r>
      <w:r w:rsidR="001901E5" w:rsidRPr="002B1722">
        <w:rPr>
          <w:sz w:val="22"/>
          <w:szCs w:val="22"/>
        </w:rPr>
        <w:t>based on</w:t>
      </w:r>
      <w:r w:rsidR="001901E5">
        <w:rPr>
          <w:sz w:val="22"/>
          <w:szCs w:val="22"/>
        </w:rPr>
        <w:t xml:space="preserve"> </w:t>
      </w:r>
      <w:r w:rsidR="001901E5" w:rsidRPr="002B1722">
        <w:rPr>
          <w:sz w:val="22"/>
          <w:szCs w:val="22"/>
        </w:rPr>
        <w:t xml:space="preserve">L1 measurement </w:t>
      </w:r>
      <w:r w:rsidR="001901E5">
        <w:rPr>
          <w:sz w:val="22"/>
          <w:szCs w:val="22"/>
        </w:rPr>
        <w:t xml:space="preserve">(e.g., counting beam failure instances within a window) </w:t>
      </w:r>
      <w:r w:rsidRPr="002B1722">
        <w:rPr>
          <w:sz w:val="22"/>
          <w:szCs w:val="22"/>
        </w:rPr>
        <w:t xml:space="preserve">and sends beam failure recovery on PUSCH if a grant is available or on PRACH otherwise. Additionally, beam failure recovery is also conducted at MAC.  </w:t>
      </w:r>
    </w:p>
    <w:p w14:paraId="1A2DDBA3" w14:textId="60EC694D" w:rsidR="00C85850" w:rsidRPr="002B1722" w:rsidRDefault="00C85850" w:rsidP="000D1F1F">
      <w:pPr>
        <w:snapToGrid w:val="0"/>
        <w:spacing w:after="120"/>
        <w:rPr>
          <w:b/>
          <w:bCs/>
          <w:i/>
          <w:iCs/>
          <w:sz w:val="22"/>
          <w:szCs w:val="22"/>
        </w:rPr>
      </w:pPr>
      <w:r w:rsidRPr="002B1722">
        <w:rPr>
          <w:b/>
          <w:bCs/>
          <w:i/>
          <w:iCs/>
          <w:sz w:val="22"/>
          <w:szCs w:val="22"/>
        </w:rPr>
        <w:t xml:space="preserve">Observation 3. MAC </w:t>
      </w:r>
      <w:r w:rsidR="001901E5">
        <w:rPr>
          <w:b/>
          <w:bCs/>
          <w:i/>
          <w:iCs/>
          <w:sz w:val="22"/>
          <w:szCs w:val="22"/>
        </w:rPr>
        <w:t xml:space="preserve">layer </w:t>
      </w:r>
      <w:r w:rsidRPr="002B1722">
        <w:rPr>
          <w:b/>
          <w:bCs/>
          <w:i/>
          <w:iCs/>
          <w:sz w:val="22"/>
          <w:szCs w:val="22"/>
        </w:rPr>
        <w:t xml:space="preserve">handles beam failure detection based on L1 measurements. </w:t>
      </w:r>
    </w:p>
    <w:p w14:paraId="1DCE5999" w14:textId="1611451F" w:rsidR="00F00AA9" w:rsidRPr="000D1F1F" w:rsidRDefault="00F00AA9" w:rsidP="000D1F1F">
      <w:pPr>
        <w:shd w:val="clear" w:color="auto" w:fill="FFFFFF"/>
        <w:snapToGrid w:val="0"/>
        <w:spacing w:before="120" w:after="120"/>
        <w:rPr>
          <w:sz w:val="22"/>
          <w:szCs w:val="22"/>
        </w:rPr>
      </w:pPr>
      <w:r w:rsidRPr="000D1F1F">
        <w:rPr>
          <w:sz w:val="22"/>
          <w:szCs w:val="22"/>
        </w:rPr>
        <w:t>At RAN1 #117, the following agreement was made for triggering event determination for event 2 [</w:t>
      </w:r>
      <w:r w:rsidR="000D1F1F">
        <w:rPr>
          <w:sz w:val="22"/>
          <w:szCs w:val="22"/>
        </w:rPr>
        <w:t>5</w:t>
      </w:r>
      <w:r w:rsidRPr="000D1F1F">
        <w:rPr>
          <w:sz w:val="22"/>
          <w:szCs w:val="22"/>
        </w:rPr>
        <w:t>].</w:t>
      </w:r>
    </w:p>
    <w:tbl>
      <w:tblPr>
        <w:tblW w:w="873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F00AA9" w14:paraId="4BF7F69B" w14:textId="77777777" w:rsidTr="00F00AA9">
        <w:trPr>
          <w:trHeight w:val="2865"/>
        </w:trPr>
        <w:tc>
          <w:tcPr>
            <w:tcW w:w="8730" w:type="dxa"/>
          </w:tcPr>
          <w:p w14:paraId="02BC6FFB" w14:textId="77777777" w:rsidR="00F00AA9" w:rsidRPr="000D1F1F" w:rsidRDefault="00F00AA9" w:rsidP="000D1F1F">
            <w:pPr>
              <w:shd w:val="clear" w:color="auto" w:fill="FFFFFF"/>
              <w:snapToGrid w:val="0"/>
              <w:spacing w:before="120" w:after="120"/>
              <w:ind w:left="158"/>
              <w:rPr>
                <w:b/>
                <w:bCs/>
                <w:i/>
                <w:iCs/>
                <w:sz w:val="22"/>
                <w:szCs w:val="22"/>
              </w:rPr>
            </w:pPr>
            <w:r w:rsidRPr="000D1F1F">
              <w:rPr>
                <w:b/>
                <w:bCs/>
                <w:i/>
                <w:iCs/>
                <w:sz w:val="22"/>
                <w:szCs w:val="22"/>
                <w:highlight w:val="green"/>
              </w:rPr>
              <w:t>Agreement</w:t>
            </w:r>
          </w:p>
          <w:p w14:paraId="1220913B" w14:textId="77777777" w:rsidR="00F00AA9" w:rsidRPr="000D1F1F" w:rsidRDefault="00F00AA9" w:rsidP="000D1F1F">
            <w:pPr>
              <w:shd w:val="clear" w:color="auto" w:fill="FFFFFF"/>
              <w:snapToGrid w:val="0"/>
              <w:spacing w:after="120"/>
              <w:ind w:left="165"/>
              <w:rPr>
                <w:i/>
                <w:iCs/>
                <w:sz w:val="22"/>
                <w:szCs w:val="22"/>
              </w:rPr>
            </w:pPr>
            <w:r w:rsidRPr="000D1F1F">
              <w:rPr>
                <w:i/>
                <w:iCs/>
                <w:sz w:val="22"/>
                <w:szCs w:val="22"/>
              </w:rPr>
              <w:t>Regarding the triggering event determination for Event 2:</w:t>
            </w:r>
          </w:p>
          <w:p w14:paraId="06703BE3" w14:textId="77777777" w:rsidR="00F00AA9" w:rsidRPr="000D1F1F" w:rsidRDefault="00F00AA9" w:rsidP="000D1F1F">
            <w:pPr>
              <w:pStyle w:val="ListParagraph"/>
              <w:numPr>
                <w:ilvl w:val="0"/>
                <w:numId w:val="15"/>
              </w:numPr>
              <w:shd w:val="clear" w:color="auto" w:fill="FFFFFF"/>
              <w:overflowPunct/>
              <w:autoSpaceDE/>
              <w:autoSpaceDN/>
              <w:adjustRightInd/>
              <w:snapToGrid w:val="0"/>
              <w:spacing w:after="120"/>
              <w:ind w:left="1125" w:firstLineChars="0"/>
              <w:jc w:val="both"/>
              <w:textAlignment w:val="auto"/>
              <w:rPr>
                <w:i/>
                <w:iCs/>
                <w:sz w:val="22"/>
                <w:szCs w:val="22"/>
              </w:rPr>
            </w:pPr>
            <w:r w:rsidRPr="000D1F1F">
              <w:rPr>
                <w:i/>
                <w:iCs/>
                <w:sz w:val="22"/>
                <w:szCs w:val="22"/>
              </w:rPr>
              <w:t xml:space="preserve">If within a </w:t>
            </w:r>
            <w:r w:rsidRPr="002E23A8">
              <w:rPr>
                <w:b/>
                <w:bCs/>
                <w:i/>
                <w:iCs/>
                <w:sz w:val="22"/>
                <w:szCs w:val="22"/>
              </w:rPr>
              <w:t>time window</w:t>
            </w:r>
            <w:r w:rsidRPr="000D1F1F">
              <w:rPr>
                <w:i/>
                <w:iCs/>
                <w:sz w:val="22"/>
                <w:szCs w:val="22"/>
              </w:rPr>
              <w:t xml:space="preserve"> (which is configurable), the number of </w:t>
            </w:r>
            <w:r w:rsidRPr="002E23A8">
              <w:rPr>
                <w:b/>
                <w:bCs/>
                <w:i/>
                <w:iCs/>
                <w:sz w:val="22"/>
                <w:szCs w:val="22"/>
              </w:rPr>
              <w:t>Event-2 instance(s)</w:t>
            </w:r>
            <w:r w:rsidRPr="000D1F1F">
              <w:rPr>
                <w:i/>
                <w:iCs/>
                <w:sz w:val="22"/>
                <w:szCs w:val="22"/>
              </w:rPr>
              <w:t xml:space="preserve"> for at least one same new beam is greater than or equal to a configurable number M, UE initiated beam report occurs.</w:t>
            </w:r>
          </w:p>
          <w:p w14:paraId="1AB62778" w14:textId="77777777" w:rsidR="00F00AA9" w:rsidRPr="000D1F1F" w:rsidRDefault="00F00AA9" w:rsidP="000D1F1F">
            <w:pPr>
              <w:pStyle w:val="ListParagraph"/>
              <w:numPr>
                <w:ilvl w:val="1"/>
                <w:numId w:val="15"/>
              </w:numPr>
              <w:shd w:val="clear" w:color="auto" w:fill="FFFFFF"/>
              <w:tabs>
                <w:tab w:val="left" w:pos="0"/>
              </w:tabs>
              <w:overflowPunct/>
              <w:autoSpaceDE/>
              <w:autoSpaceDN/>
              <w:adjustRightInd/>
              <w:snapToGrid w:val="0"/>
              <w:spacing w:after="120"/>
              <w:ind w:left="1605" w:firstLineChars="0" w:hanging="480"/>
              <w:jc w:val="both"/>
              <w:textAlignment w:val="auto"/>
              <w:rPr>
                <w:i/>
                <w:iCs/>
                <w:sz w:val="22"/>
                <w:szCs w:val="22"/>
              </w:rPr>
            </w:pPr>
            <w:r w:rsidRPr="000D1F1F">
              <w:rPr>
                <w:i/>
                <w:iCs/>
                <w:sz w:val="22"/>
                <w:szCs w:val="22"/>
              </w:rPr>
              <w:t>Note: Event-2 instance for a new beam is determined if the L1-RSRP of the new beam becomes a threshold value better than the current beam</w:t>
            </w:r>
          </w:p>
          <w:p w14:paraId="5914DC51" w14:textId="77777777" w:rsidR="00F00AA9" w:rsidRPr="000D1F1F" w:rsidRDefault="00F00AA9" w:rsidP="000D1F1F">
            <w:pPr>
              <w:snapToGrid w:val="0"/>
              <w:spacing w:after="120"/>
              <w:ind w:left="165"/>
              <w:rPr>
                <w:i/>
                <w:iCs/>
                <w:sz w:val="22"/>
                <w:szCs w:val="22"/>
              </w:rPr>
            </w:pPr>
            <w:r w:rsidRPr="000D1F1F">
              <w:rPr>
                <w:rFonts w:hint="eastAsia"/>
                <w:i/>
                <w:iCs/>
                <w:sz w:val="22"/>
                <w:szCs w:val="22"/>
              </w:rPr>
              <w:t>A</w:t>
            </w:r>
            <w:r w:rsidRPr="000D1F1F">
              <w:rPr>
                <w:i/>
                <w:iCs/>
                <w:sz w:val="22"/>
                <w:szCs w:val="22"/>
              </w:rPr>
              <w:t>bove feature is subject to UE capability.</w:t>
            </w:r>
          </w:p>
          <w:p w14:paraId="1054F256" w14:textId="77777777" w:rsidR="00F00AA9" w:rsidRPr="000D1F1F" w:rsidRDefault="00F00AA9" w:rsidP="000D1F1F">
            <w:pPr>
              <w:pStyle w:val="ListParagraph"/>
              <w:numPr>
                <w:ilvl w:val="0"/>
                <w:numId w:val="15"/>
              </w:numPr>
              <w:shd w:val="clear" w:color="auto" w:fill="FFFFFF"/>
              <w:overflowPunct/>
              <w:autoSpaceDE/>
              <w:autoSpaceDN/>
              <w:adjustRightInd/>
              <w:snapToGrid w:val="0"/>
              <w:spacing w:after="120"/>
              <w:ind w:left="1125" w:firstLineChars="0"/>
              <w:jc w:val="both"/>
              <w:textAlignment w:val="auto"/>
              <w:rPr>
                <w:bCs/>
                <w:i/>
                <w:iCs/>
                <w:sz w:val="22"/>
                <w:szCs w:val="22"/>
              </w:rPr>
            </w:pPr>
            <w:r w:rsidRPr="000D1F1F">
              <w:rPr>
                <w:bCs/>
                <w:i/>
                <w:iCs/>
                <w:sz w:val="22"/>
                <w:szCs w:val="22"/>
              </w:rPr>
              <w:t xml:space="preserve">Basic feature: Once </w:t>
            </w:r>
            <w:r w:rsidRPr="000D1F1F">
              <w:rPr>
                <w:i/>
                <w:iCs/>
                <w:sz w:val="22"/>
                <w:szCs w:val="22"/>
              </w:rPr>
              <w:t>the L1-RSRP of the new beam becomes a threshold value better than the current beam, UE initiated beam report occurs</w:t>
            </w:r>
          </w:p>
          <w:p w14:paraId="1A370643" w14:textId="55BAF409" w:rsidR="00F00AA9" w:rsidRDefault="00F00AA9" w:rsidP="000D1F1F">
            <w:pPr>
              <w:shd w:val="clear" w:color="auto" w:fill="FFFFFF"/>
              <w:snapToGrid w:val="0"/>
              <w:spacing w:after="120"/>
              <w:ind w:left="165"/>
              <w:rPr>
                <w:b/>
                <w:bCs/>
                <w:sz w:val="18"/>
                <w:szCs w:val="18"/>
                <w:highlight w:val="green"/>
              </w:rPr>
            </w:pPr>
            <w:r w:rsidRPr="000D1F1F">
              <w:rPr>
                <w:rFonts w:hint="eastAsia"/>
                <w:bCs/>
                <w:i/>
                <w:iCs/>
                <w:sz w:val="22"/>
                <w:szCs w:val="22"/>
                <w:lang w:eastAsia="ko-KR"/>
              </w:rPr>
              <w:t>F</w:t>
            </w:r>
            <w:r w:rsidRPr="000D1F1F">
              <w:rPr>
                <w:bCs/>
                <w:i/>
                <w:iCs/>
                <w:sz w:val="22"/>
                <w:szCs w:val="22"/>
                <w:lang w:eastAsia="ko-KR"/>
              </w:rPr>
              <w:t>FS: Whether the above is captured in RAN1 or RAN2 specification.</w:t>
            </w:r>
          </w:p>
        </w:tc>
      </w:tr>
    </w:tbl>
    <w:p w14:paraId="7E28C044" w14:textId="77736C54" w:rsidR="00C85850" w:rsidRPr="000D1F1F" w:rsidRDefault="00F00AA9" w:rsidP="000D1F1F">
      <w:pPr>
        <w:pStyle w:val="Comments"/>
        <w:snapToGrid w:val="0"/>
        <w:spacing w:before="120" w:after="120"/>
        <w:rPr>
          <w:rFonts w:ascii="Times New Roman" w:hAnsi="Times New Roman"/>
          <w:i w:val="0"/>
          <w:sz w:val="22"/>
          <w:szCs w:val="22"/>
        </w:rPr>
      </w:pPr>
      <w:r w:rsidRPr="000D1F1F">
        <w:rPr>
          <w:rFonts w:ascii="Times New Roman" w:hAnsi="Times New Roman"/>
          <w:i w:val="0"/>
          <w:sz w:val="22"/>
          <w:szCs w:val="22"/>
        </w:rPr>
        <w:t xml:space="preserve">Based on the above </w:t>
      </w:r>
      <w:r w:rsidR="001A1B5A">
        <w:rPr>
          <w:rFonts w:ascii="Times New Roman" w:hAnsi="Times New Roman"/>
          <w:i w:val="0"/>
          <w:sz w:val="22"/>
          <w:szCs w:val="22"/>
        </w:rPr>
        <w:t xml:space="preserve">RAN1 </w:t>
      </w:r>
      <w:r w:rsidRPr="000D1F1F">
        <w:rPr>
          <w:rFonts w:ascii="Times New Roman" w:hAnsi="Times New Roman"/>
          <w:i w:val="0"/>
          <w:sz w:val="22"/>
          <w:szCs w:val="22"/>
        </w:rPr>
        <w:t xml:space="preserve">agreement, </w:t>
      </w:r>
      <w:r w:rsidR="002B1722" w:rsidRPr="000D1F1F">
        <w:rPr>
          <w:rFonts w:ascii="Times New Roman" w:hAnsi="Times New Roman" w:hint="eastAsia"/>
          <w:i w:val="0"/>
          <w:sz w:val="22"/>
          <w:szCs w:val="22"/>
        </w:rPr>
        <w:t>event evaluation involves counting the number of event-triggering occasions within a time window</w:t>
      </w:r>
      <w:r w:rsidR="000D1F1F">
        <w:rPr>
          <w:rFonts w:ascii="Times New Roman" w:hAnsi="Times New Roman"/>
          <w:i w:val="0"/>
          <w:sz w:val="22"/>
          <w:szCs w:val="22"/>
        </w:rPr>
        <w:t xml:space="preserve"> (similar to beam failure detection)</w:t>
      </w:r>
      <w:r w:rsidR="002B1722" w:rsidRPr="000D1F1F">
        <w:rPr>
          <w:rFonts w:ascii="Times New Roman" w:hAnsi="Times New Roman" w:hint="eastAsia"/>
          <w:i w:val="0"/>
          <w:sz w:val="22"/>
          <w:szCs w:val="22"/>
        </w:rPr>
        <w:t>. Therefore,</w:t>
      </w:r>
      <w:r w:rsidR="002E23A8">
        <w:rPr>
          <w:rFonts w:ascii="Times New Roman" w:hAnsi="Times New Roman"/>
          <w:i w:val="0"/>
          <w:sz w:val="22"/>
          <w:szCs w:val="22"/>
        </w:rPr>
        <w:t xml:space="preserve"> it has</w:t>
      </w:r>
      <w:r w:rsidR="00C85850" w:rsidRPr="000D1F1F">
        <w:rPr>
          <w:rFonts w:ascii="Times New Roman" w:hAnsi="Times New Roman"/>
          <w:i w:val="0"/>
          <w:sz w:val="22"/>
          <w:szCs w:val="22"/>
        </w:rPr>
        <w:t xml:space="preserve"> less spec impact for MAC </w:t>
      </w:r>
      <w:r w:rsidR="000D1F1F">
        <w:rPr>
          <w:rFonts w:ascii="Times New Roman" w:hAnsi="Times New Roman"/>
          <w:i w:val="0"/>
          <w:sz w:val="22"/>
          <w:szCs w:val="22"/>
        </w:rPr>
        <w:t xml:space="preserve">layer to </w:t>
      </w:r>
      <w:r w:rsidR="00C85850" w:rsidRPr="000D1F1F">
        <w:rPr>
          <w:rFonts w:ascii="Times New Roman" w:hAnsi="Times New Roman"/>
          <w:i w:val="0"/>
          <w:sz w:val="22"/>
          <w:szCs w:val="22"/>
        </w:rPr>
        <w:t xml:space="preserve">handle the event evaluation </w:t>
      </w:r>
      <w:r w:rsidR="00C85850" w:rsidRPr="002B1722">
        <w:rPr>
          <w:rFonts w:ascii="Times New Roman" w:hAnsi="Times New Roman"/>
          <w:i w:val="0"/>
          <w:sz w:val="22"/>
          <w:szCs w:val="22"/>
        </w:rPr>
        <w:t>based on L1 mesurements.</w:t>
      </w:r>
      <w:r w:rsidR="00C85850" w:rsidRPr="000D1F1F">
        <w:rPr>
          <w:rFonts w:ascii="Times New Roman" w:hAnsi="Times New Roman"/>
          <w:i w:val="0"/>
          <w:sz w:val="22"/>
          <w:szCs w:val="22"/>
        </w:rPr>
        <w:t xml:space="preserve"> </w:t>
      </w:r>
    </w:p>
    <w:p w14:paraId="7C64F805" w14:textId="666019AA" w:rsidR="00C85850" w:rsidRPr="002B1722" w:rsidRDefault="00C85850" w:rsidP="00C85850">
      <w:pPr>
        <w:rPr>
          <w:b/>
          <w:bCs/>
          <w:i/>
          <w:iCs/>
          <w:sz w:val="22"/>
          <w:szCs w:val="22"/>
        </w:rPr>
      </w:pPr>
      <w:r w:rsidRPr="002B1722">
        <w:rPr>
          <w:b/>
          <w:bCs/>
          <w:i/>
          <w:iCs/>
          <w:sz w:val="22"/>
          <w:szCs w:val="22"/>
        </w:rPr>
        <w:t>Observation 4: It</w:t>
      </w:r>
      <w:r w:rsidR="001901E5">
        <w:rPr>
          <w:b/>
          <w:bCs/>
          <w:i/>
          <w:iCs/>
          <w:sz w:val="22"/>
          <w:szCs w:val="22"/>
        </w:rPr>
        <w:t xml:space="preserve"> has</w:t>
      </w:r>
      <w:r w:rsidRPr="002B1722">
        <w:rPr>
          <w:b/>
          <w:bCs/>
          <w:i/>
          <w:iCs/>
          <w:sz w:val="22"/>
          <w:szCs w:val="22"/>
        </w:rPr>
        <w:t xml:space="preserve"> less spec impact for MAC</w:t>
      </w:r>
      <w:r w:rsidR="000D1F1F">
        <w:rPr>
          <w:b/>
          <w:bCs/>
          <w:i/>
          <w:iCs/>
          <w:sz w:val="22"/>
          <w:szCs w:val="22"/>
        </w:rPr>
        <w:t xml:space="preserve"> layer</w:t>
      </w:r>
      <w:r w:rsidRPr="002B1722">
        <w:rPr>
          <w:b/>
          <w:bCs/>
          <w:i/>
          <w:iCs/>
          <w:sz w:val="22"/>
          <w:szCs w:val="22"/>
        </w:rPr>
        <w:t xml:space="preserve"> to handle the event evaluation for UE-initiated/event-driven beam reporting.</w:t>
      </w:r>
    </w:p>
    <w:p w14:paraId="7B0CCB28" w14:textId="36962CFF" w:rsidR="002B1722" w:rsidRPr="002B1722" w:rsidRDefault="002B1722" w:rsidP="00C85850">
      <w:pPr>
        <w:pStyle w:val="Comments"/>
        <w:spacing w:before="0" w:after="120"/>
        <w:rPr>
          <w:rFonts w:ascii="Times New Roman" w:hAnsi="Times New Roman"/>
          <w:i w:val="0"/>
          <w:iCs/>
          <w:sz w:val="22"/>
          <w:szCs w:val="22"/>
        </w:rPr>
      </w:pPr>
      <w:r w:rsidRPr="002B1722">
        <w:rPr>
          <w:rFonts w:ascii="Times New Roman" w:hAnsi="Times New Roman"/>
          <w:i w:val="0"/>
          <w:iCs/>
          <w:sz w:val="22"/>
          <w:szCs w:val="22"/>
        </w:rPr>
        <w:t>Based on the above observations, we make the following proposal.</w:t>
      </w:r>
    </w:p>
    <w:p w14:paraId="7FAA9F36" w14:textId="6D43302D" w:rsidR="00441719" w:rsidRPr="001901E5" w:rsidRDefault="00441719" w:rsidP="00C85850">
      <w:pPr>
        <w:pStyle w:val="Comments"/>
        <w:spacing w:before="0" w:after="120"/>
        <w:rPr>
          <w:rFonts w:ascii="Times New Roman" w:hAnsi="Times New Roman"/>
          <w:b/>
          <w:bCs/>
          <w:sz w:val="22"/>
          <w:szCs w:val="22"/>
        </w:rPr>
      </w:pPr>
      <w:r w:rsidRPr="001901E5">
        <w:rPr>
          <w:rFonts w:ascii="Times New Roman" w:hAnsi="Times New Roman"/>
          <w:b/>
          <w:bCs/>
          <w:sz w:val="22"/>
          <w:szCs w:val="22"/>
        </w:rPr>
        <w:t xml:space="preserve">Proposal 1. RAN2 supports that the </w:t>
      </w:r>
      <w:bookmarkStart w:id="2" w:name="_Hlk181918223"/>
      <w:r w:rsidRPr="001901E5">
        <w:rPr>
          <w:rFonts w:ascii="Times New Roman" w:hAnsi="Times New Roman"/>
          <w:b/>
          <w:bCs/>
          <w:sz w:val="22"/>
          <w:szCs w:val="22"/>
        </w:rPr>
        <w:t xml:space="preserve">event evaluation </w:t>
      </w:r>
      <w:bookmarkEnd w:id="2"/>
      <w:r w:rsidRPr="001901E5">
        <w:rPr>
          <w:rFonts w:ascii="Times New Roman" w:hAnsi="Times New Roman"/>
          <w:b/>
          <w:bCs/>
          <w:sz w:val="22"/>
          <w:szCs w:val="22"/>
        </w:rPr>
        <w:t>is handled at MAC</w:t>
      </w:r>
      <w:r w:rsidR="000D1F1F" w:rsidRPr="001901E5">
        <w:rPr>
          <w:rFonts w:ascii="Times New Roman" w:hAnsi="Times New Roman"/>
          <w:b/>
          <w:bCs/>
          <w:sz w:val="22"/>
          <w:szCs w:val="22"/>
        </w:rPr>
        <w:t xml:space="preserve"> layer</w:t>
      </w:r>
      <w:r w:rsidRPr="001901E5">
        <w:rPr>
          <w:rFonts w:ascii="Times New Roman" w:hAnsi="Times New Roman"/>
          <w:b/>
          <w:bCs/>
          <w:sz w:val="22"/>
          <w:szCs w:val="22"/>
        </w:rPr>
        <w:t>.</w:t>
      </w:r>
    </w:p>
    <w:p w14:paraId="4FAAE72F" w14:textId="17D33BC8" w:rsidR="00441719" w:rsidRDefault="00441719" w:rsidP="002B1722">
      <w:pPr>
        <w:pStyle w:val="ListParagraph"/>
        <w:numPr>
          <w:ilvl w:val="0"/>
          <w:numId w:val="14"/>
        </w:numPr>
        <w:ind w:firstLineChars="0"/>
        <w:rPr>
          <w:rFonts w:eastAsiaTheme="majorEastAsia"/>
          <w:b/>
          <w:bCs/>
          <w:sz w:val="22"/>
          <w:szCs w:val="22"/>
        </w:rPr>
      </w:pPr>
      <w:r w:rsidRPr="001901E5">
        <w:rPr>
          <w:rFonts w:eastAsiaTheme="majorEastAsia"/>
          <w:b/>
          <w:bCs/>
          <w:i/>
          <w:sz w:val="22"/>
          <w:szCs w:val="22"/>
        </w:rPr>
        <w:t xml:space="preserve">Consider an LS to RAN1 if </w:t>
      </w:r>
      <w:r w:rsidR="002E23A8">
        <w:rPr>
          <w:rFonts w:eastAsiaTheme="majorEastAsia"/>
          <w:b/>
          <w:bCs/>
          <w:i/>
          <w:sz w:val="22"/>
          <w:szCs w:val="22"/>
        </w:rPr>
        <w:t xml:space="preserve">it is </w:t>
      </w:r>
      <w:r w:rsidRPr="001901E5">
        <w:rPr>
          <w:rFonts w:eastAsiaTheme="majorEastAsia"/>
          <w:b/>
          <w:bCs/>
          <w:i/>
          <w:sz w:val="22"/>
          <w:szCs w:val="22"/>
        </w:rPr>
        <w:t>agreed to support event evaluation at MAC</w:t>
      </w:r>
      <w:r w:rsidR="000D1F1F" w:rsidRPr="001901E5">
        <w:rPr>
          <w:rFonts w:eastAsiaTheme="majorEastAsia"/>
          <w:b/>
          <w:bCs/>
          <w:i/>
          <w:sz w:val="22"/>
          <w:szCs w:val="22"/>
        </w:rPr>
        <w:t xml:space="preserve"> layer</w:t>
      </w:r>
      <w:r w:rsidRPr="002B1722">
        <w:rPr>
          <w:rFonts w:eastAsiaTheme="majorEastAsia"/>
          <w:b/>
          <w:bCs/>
          <w:sz w:val="22"/>
          <w:szCs w:val="22"/>
        </w:rPr>
        <w:t>.</w:t>
      </w:r>
    </w:p>
    <w:p w14:paraId="6B579EAA" w14:textId="77777777" w:rsidR="00C45E1B" w:rsidRPr="00C45E1B" w:rsidRDefault="00C45E1B" w:rsidP="00C45E1B">
      <w:pPr>
        <w:pStyle w:val="ListParagraph"/>
        <w:ind w:left="720" w:firstLineChars="0" w:firstLine="0"/>
        <w:rPr>
          <w:rFonts w:eastAsiaTheme="majorEastAsia"/>
          <w:b/>
          <w:bCs/>
          <w:sz w:val="2"/>
          <w:szCs w:val="2"/>
        </w:rPr>
      </w:pPr>
    </w:p>
    <w:p w14:paraId="46C17723" w14:textId="10DCFC6C" w:rsidR="00441719" w:rsidRDefault="00441719" w:rsidP="00441719">
      <w:pPr>
        <w:pStyle w:val="Heading2"/>
        <w:spacing w:before="240"/>
      </w:pPr>
      <w:r>
        <w:lastRenderedPageBreak/>
        <w:t xml:space="preserve">First PUCCH </w:t>
      </w:r>
    </w:p>
    <w:p w14:paraId="22BAA1FF" w14:textId="2EB26072" w:rsidR="00556ACF" w:rsidRPr="000D1F1F" w:rsidRDefault="00556ACF" w:rsidP="00556ACF">
      <w:pPr>
        <w:rPr>
          <w:rFonts w:eastAsia="Times New Roman"/>
          <w:sz w:val="22"/>
          <w:szCs w:val="22"/>
          <w:lang w:eastAsia="en-US"/>
        </w:rPr>
      </w:pPr>
      <w:r w:rsidRPr="000D1F1F">
        <w:rPr>
          <w:rFonts w:eastAsia="Times New Roman"/>
          <w:sz w:val="22"/>
          <w:szCs w:val="22"/>
          <w:lang w:eastAsia="en-US"/>
        </w:rPr>
        <w:t xml:space="preserve">In RAN1 #118, the following agreements were made regarding </w:t>
      </w:r>
      <w:r w:rsidRPr="000D1F1F">
        <w:rPr>
          <w:rFonts w:eastAsia="Times New Roman" w:hint="eastAsia"/>
          <w:sz w:val="22"/>
          <w:szCs w:val="22"/>
          <w:lang w:eastAsia="en-US"/>
        </w:rPr>
        <w:t>the first PUCCH configuration for Mode-A and Mode-B</w:t>
      </w:r>
      <w:r w:rsidRPr="000D1F1F">
        <w:rPr>
          <w:rFonts w:eastAsia="Times New Roman"/>
          <w:sz w:val="22"/>
          <w:szCs w:val="22"/>
          <w:lang w:eastAsia="en-US"/>
        </w:rPr>
        <w:t xml:space="preserve"> [</w:t>
      </w:r>
      <w:r w:rsidR="000D1F1F" w:rsidRPr="000D1F1F">
        <w:rPr>
          <w:rFonts w:eastAsia="Times New Roman"/>
          <w:sz w:val="22"/>
          <w:szCs w:val="22"/>
          <w:lang w:eastAsia="en-US"/>
        </w:rPr>
        <w:t>6</w:t>
      </w:r>
      <w:r w:rsidRPr="000D1F1F">
        <w:rPr>
          <w:rFonts w:eastAsia="Times New Roman"/>
          <w:sz w:val="22"/>
          <w:szCs w:val="22"/>
          <w:lang w:eastAsia="en-US"/>
        </w:rPr>
        <w:t>]:</w:t>
      </w:r>
    </w:p>
    <w:tbl>
      <w:tblPr>
        <w:tblStyle w:val="TableGrid"/>
        <w:tblW w:w="0" w:type="auto"/>
        <w:tblInd w:w="355" w:type="dxa"/>
        <w:tblLook w:val="04A0" w:firstRow="1" w:lastRow="0" w:firstColumn="1" w:lastColumn="0" w:noHBand="0" w:noVBand="1"/>
      </w:tblPr>
      <w:tblGrid>
        <w:gridCol w:w="8550"/>
      </w:tblGrid>
      <w:tr w:rsidR="00556ACF" w14:paraId="3EDF93BB" w14:textId="77777777" w:rsidTr="00556ACF">
        <w:tc>
          <w:tcPr>
            <w:tcW w:w="8550" w:type="dxa"/>
          </w:tcPr>
          <w:p w14:paraId="6CE566A9" w14:textId="77777777" w:rsidR="00556ACF" w:rsidRPr="001A1B5A" w:rsidRDefault="00556ACF" w:rsidP="001A1B5A">
            <w:pPr>
              <w:snapToGrid w:val="0"/>
              <w:spacing w:before="120" w:after="120" w:line="240" w:lineRule="auto"/>
              <w:rPr>
                <w:rFonts w:eastAsia="Malgun Gothic" w:cs="Times"/>
                <w:b/>
                <w:bCs/>
                <w:i/>
                <w:iCs/>
                <w:sz w:val="22"/>
                <w:szCs w:val="22"/>
                <w:highlight w:val="green"/>
                <w:lang w:eastAsia="ko-KR"/>
              </w:rPr>
            </w:pPr>
            <w:r w:rsidRPr="001A1B5A">
              <w:rPr>
                <w:rFonts w:cs="Times"/>
                <w:b/>
                <w:bCs/>
                <w:i/>
                <w:iCs/>
                <w:sz w:val="22"/>
                <w:szCs w:val="22"/>
                <w:highlight w:val="green"/>
                <w:lang w:eastAsia="x-none"/>
              </w:rPr>
              <w:t>Agreement</w:t>
            </w:r>
          </w:p>
          <w:p w14:paraId="37A055FC" w14:textId="77777777" w:rsidR="00556ACF" w:rsidRPr="001A1B5A" w:rsidRDefault="00556ACF" w:rsidP="001A1B5A">
            <w:pPr>
              <w:shd w:val="clear" w:color="auto" w:fill="FFFFFF"/>
              <w:snapToGrid w:val="0"/>
              <w:spacing w:after="120" w:line="240" w:lineRule="auto"/>
              <w:rPr>
                <w:i/>
                <w:iCs/>
                <w:sz w:val="22"/>
                <w:szCs w:val="22"/>
              </w:rPr>
            </w:pPr>
            <w:r w:rsidRPr="001A1B5A">
              <w:rPr>
                <w:i/>
                <w:iCs/>
                <w:sz w:val="22"/>
                <w:szCs w:val="22"/>
              </w:rPr>
              <w:t xml:space="preserve">On beam report transmission procedure for UE-initiated/event-driven beam reporting, regarding the dedicated RRC signaling for first PUCCH channel configuration for </w:t>
            </w:r>
            <w:r w:rsidRPr="001A1B5A">
              <w:rPr>
                <w:b/>
                <w:i/>
                <w:iCs/>
                <w:sz w:val="22"/>
                <w:szCs w:val="22"/>
              </w:rPr>
              <w:t>Mode-A</w:t>
            </w:r>
            <w:r w:rsidRPr="001A1B5A">
              <w:rPr>
                <w:i/>
                <w:iCs/>
                <w:sz w:val="22"/>
                <w:szCs w:val="22"/>
              </w:rPr>
              <w:t xml:space="preserve">, down-select one of the following </w:t>
            </w:r>
          </w:p>
          <w:p w14:paraId="1D0F704D" w14:textId="77777777" w:rsidR="00556ACF" w:rsidRPr="001A1B5A" w:rsidRDefault="00556ACF" w:rsidP="001A1B5A">
            <w:pPr>
              <w:numPr>
                <w:ilvl w:val="0"/>
                <w:numId w:val="23"/>
              </w:numPr>
              <w:overflowPunct/>
              <w:autoSpaceDE/>
              <w:autoSpaceDN/>
              <w:adjustRightInd/>
              <w:snapToGrid w:val="0"/>
              <w:spacing w:after="120" w:line="240" w:lineRule="auto"/>
              <w:ind w:left="475" w:hanging="288"/>
              <w:jc w:val="both"/>
              <w:rPr>
                <w:i/>
                <w:iCs/>
                <w:sz w:val="22"/>
                <w:szCs w:val="22"/>
                <w:lang w:eastAsia="zh-CN"/>
              </w:rPr>
            </w:pPr>
            <w:r w:rsidRPr="00C45E1B">
              <w:rPr>
                <w:i/>
                <w:iCs/>
                <w:sz w:val="22"/>
                <w:szCs w:val="22"/>
                <w:u w:val="single"/>
                <w:lang w:eastAsia="zh-CN"/>
              </w:rPr>
              <w:t>Alt-1 (dedicated SR for mode-A):</w:t>
            </w:r>
            <w:r w:rsidRPr="001A1B5A">
              <w:rPr>
                <w:i/>
                <w:iCs/>
                <w:sz w:val="22"/>
                <w:szCs w:val="22"/>
                <w:lang w:eastAsia="zh-CN"/>
              </w:rPr>
              <w:t xml:space="preserve"> Introduce RRC parameter, e.g., reportResourceRequest-UEIBR, corresponding to the one-bit indication in the first PUCCH channel</w:t>
            </w:r>
          </w:p>
          <w:p w14:paraId="745405F2" w14:textId="77777777" w:rsidR="00556ACF" w:rsidRPr="001A1B5A" w:rsidRDefault="00556ACF" w:rsidP="001A1B5A">
            <w:pPr>
              <w:numPr>
                <w:ilvl w:val="1"/>
                <w:numId w:val="23"/>
              </w:numPr>
              <w:overflowPunct/>
              <w:autoSpaceDE/>
              <w:autoSpaceDN/>
              <w:adjustRightInd/>
              <w:snapToGrid w:val="0"/>
              <w:spacing w:after="120" w:line="240" w:lineRule="auto"/>
              <w:ind w:left="864" w:hanging="288"/>
              <w:jc w:val="both"/>
              <w:rPr>
                <w:rFonts w:cs="Times"/>
                <w:i/>
                <w:iCs/>
                <w:sz w:val="22"/>
                <w:szCs w:val="22"/>
                <w:lang w:eastAsia="zh-CN"/>
              </w:rPr>
            </w:pPr>
            <w:r w:rsidRPr="001A1B5A">
              <w:rPr>
                <w:rFonts w:cs="Times" w:hint="eastAsia"/>
                <w:i/>
                <w:iCs/>
                <w:sz w:val="22"/>
                <w:szCs w:val="22"/>
                <w:lang w:eastAsia="zh-CN"/>
              </w:rPr>
              <w:t>T</w:t>
            </w:r>
            <w:r w:rsidRPr="001A1B5A">
              <w:rPr>
                <w:rFonts w:cs="Times"/>
                <w:i/>
                <w:iCs/>
                <w:sz w:val="22"/>
                <w:szCs w:val="22"/>
                <w:lang w:eastAsia="zh-CN"/>
              </w:rPr>
              <w:t xml:space="preserve">he RRC parameter is associated with the dedicated SchedulingRequestId. </w:t>
            </w:r>
          </w:p>
          <w:p w14:paraId="56751C29" w14:textId="77777777" w:rsidR="00556ACF" w:rsidRPr="001A1B5A" w:rsidRDefault="00556ACF" w:rsidP="001A1B5A">
            <w:pPr>
              <w:numPr>
                <w:ilvl w:val="2"/>
                <w:numId w:val="24"/>
              </w:numPr>
              <w:snapToGrid w:val="0"/>
              <w:spacing w:after="120" w:line="240" w:lineRule="auto"/>
              <w:ind w:left="1152" w:hanging="288"/>
              <w:jc w:val="both"/>
              <w:textAlignment w:val="baseline"/>
              <w:rPr>
                <w:i/>
                <w:iCs/>
                <w:sz w:val="22"/>
                <w:szCs w:val="22"/>
              </w:rPr>
            </w:pPr>
            <w:r w:rsidRPr="001A1B5A">
              <w:rPr>
                <w:i/>
                <w:iCs/>
                <w:sz w:val="22"/>
                <w:szCs w:val="22"/>
              </w:rPr>
              <w:t>Note: The detailed signaling is up to RAN2.</w:t>
            </w:r>
          </w:p>
          <w:p w14:paraId="65C6257D" w14:textId="77777777" w:rsidR="00556ACF" w:rsidRPr="001A1B5A" w:rsidRDefault="00556ACF" w:rsidP="001A1B5A">
            <w:pPr>
              <w:numPr>
                <w:ilvl w:val="0"/>
                <w:numId w:val="23"/>
              </w:numPr>
              <w:overflowPunct/>
              <w:autoSpaceDE/>
              <w:autoSpaceDN/>
              <w:adjustRightInd/>
              <w:snapToGrid w:val="0"/>
              <w:spacing w:after="120" w:line="240" w:lineRule="auto"/>
              <w:ind w:left="475" w:hanging="288"/>
              <w:jc w:val="both"/>
              <w:rPr>
                <w:i/>
                <w:iCs/>
                <w:sz w:val="22"/>
                <w:szCs w:val="22"/>
                <w:lang w:eastAsia="zh-CN"/>
              </w:rPr>
            </w:pPr>
            <w:r w:rsidRPr="00C45E1B">
              <w:rPr>
                <w:i/>
                <w:iCs/>
                <w:sz w:val="22"/>
                <w:szCs w:val="22"/>
                <w:u w:val="single"/>
                <w:lang w:eastAsia="zh-CN"/>
              </w:rPr>
              <w:t>Alt 2 (new UCI type):</w:t>
            </w:r>
            <w:r w:rsidRPr="001A1B5A">
              <w:rPr>
                <w:i/>
                <w:iCs/>
                <w:sz w:val="22"/>
                <w:szCs w:val="22"/>
                <w:lang w:eastAsia="zh-CN"/>
              </w:rPr>
              <w:t xml:space="preserve"> Introduce RRC parameter, e.g., firstPUCCHResourceConfig-ModeA-UEIBR, for the periodic PUCCH resource </w:t>
            </w:r>
            <w:r w:rsidRPr="001A1B5A">
              <w:rPr>
                <w:rFonts w:hint="eastAsia"/>
                <w:i/>
                <w:iCs/>
                <w:sz w:val="22"/>
                <w:szCs w:val="22"/>
                <w:lang w:eastAsia="zh-CN"/>
              </w:rPr>
              <w:t>con</w:t>
            </w:r>
            <w:r w:rsidRPr="001A1B5A">
              <w:rPr>
                <w:i/>
                <w:iCs/>
                <w:sz w:val="22"/>
                <w:szCs w:val="22"/>
                <w:lang w:eastAsia="zh-CN"/>
              </w:rPr>
              <w:t>figuration.</w:t>
            </w:r>
          </w:p>
          <w:p w14:paraId="7D990905" w14:textId="77777777" w:rsidR="00556ACF" w:rsidRPr="001A1B5A" w:rsidRDefault="00556ACF" w:rsidP="001A1B5A">
            <w:pPr>
              <w:numPr>
                <w:ilvl w:val="1"/>
                <w:numId w:val="23"/>
              </w:numPr>
              <w:overflowPunct/>
              <w:autoSpaceDE/>
              <w:autoSpaceDN/>
              <w:adjustRightInd/>
              <w:snapToGrid w:val="0"/>
              <w:spacing w:after="120" w:line="240" w:lineRule="auto"/>
              <w:ind w:left="864" w:hanging="288"/>
              <w:jc w:val="both"/>
              <w:rPr>
                <w:rFonts w:cs="Times"/>
                <w:i/>
                <w:iCs/>
                <w:sz w:val="22"/>
                <w:szCs w:val="22"/>
                <w:lang w:eastAsia="zh-CN"/>
              </w:rPr>
            </w:pPr>
            <w:r w:rsidRPr="001A1B5A">
              <w:rPr>
                <w:rFonts w:cs="Times"/>
                <w:i/>
                <w:iCs/>
                <w:sz w:val="22"/>
                <w:szCs w:val="22"/>
                <w:lang w:eastAsia="zh-CN"/>
              </w:rPr>
              <w:t xml:space="preserve">Note: </w:t>
            </w:r>
            <w:r w:rsidRPr="001A1B5A">
              <w:rPr>
                <w:rFonts w:cs="Times" w:hint="eastAsia"/>
                <w:i/>
                <w:iCs/>
                <w:sz w:val="22"/>
                <w:szCs w:val="22"/>
                <w:lang w:eastAsia="zh-CN"/>
              </w:rPr>
              <w:t>T</w:t>
            </w:r>
            <w:r w:rsidRPr="001A1B5A">
              <w:rPr>
                <w:rFonts w:cs="Times"/>
                <w:i/>
                <w:iCs/>
                <w:sz w:val="22"/>
                <w:szCs w:val="22"/>
                <w:lang w:eastAsia="zh-CN"/>
              </w:rPr>
              <w:t xml:space="preserve">he RRC parameter is NOT associated with SchedulingRequestId. </w:t>
            </w:r>
          </w:p>
          <w:p w14:paraId="72FBF222" w14:textId="77777777" w:rsidR="00556ACF" w:rsidRPr="001A1B5A" w:rsidRDefault="00556ACF" w:rsidP="001A1B5A">
            <w:pPr>
              <w:numPr>
                <w:ilvl w:val="1"/>
                <w:numId w:val="23"/>
              </w:numPr>
              <w:overflowPunct/>
              <w:autoSpaceDE/>
              <w:autoSpaceDN/>
              <w:adjustRightInd/>
              <w:snapToGrid w:val="0"/>
              <w:spacing w:after="120" w:line="240" w:lineRule="auto"/>
              <w:ind w:left="864" w:hanging="288"/>
              <w:jc w:val="both"/>
              <w:rPr>
                <w:rFonts w:cs="Times"/>
                <w:i/>
                <w:iCs/>
                <w:sz w:val="22"/>
                <w:szCs w:val="22"/>
                <w:lang w:eastAsia="zh-CN"/>
              </w:rPr>
            </w:pPr>
            <w:r w:rsidRPr="001A1B5A">
              <w:rPr>
                <w:rFonts w:cs="Times"/>
                <w:i/>
                <w:iCs/>
                <w:sz w:val="22"/>
                <w:szCs w:val="22"/>
                <w:lang w:eastAsia="zh-CN"/>
              </w:rPr>
              <w:t xml:space="preserve">FFS: how to </w:t>
            </w:r>
            <w:r w:rsidRPr="001A1B5A">
              <w:rPr>
                <w:rFonts w:cs="Times" w:hint="eastAsia"/>
                <w:i/>
                <w:iCs/>
                <w:sz w:val="22"/>
                <w:szCs w:val="22"/>
                <w:lang w:eastAsia="zh-CN"/>
              </w:rPr>
              <w:t>encode 1-bit to PUCCH resource,</w:t>
            </w:r>
            <w:r w:rsidRPr="001A1B5A">
              <w:rPr>
                <w:rFonts w:cs="Times"/>
                <w:i/>
                <w:iCs/>
                <w:sz w:val="22"/>
                <w:szCs w:val="22"/>
                <w:lang w:eastAsia="zh-CN"/>
              </w:rPr>
              <w:t xml:space="preserve"> e.g., reuse encoding mechanism of positive/negative SR.</w:t>
            </w:r>
          </w:p>
          <w:p w14:paraId="46850327" w14:textId="77777777" w:rsidR="00556ACF" w:rsidRPr="001A1B5A" w:rsidRDefault="00556ACF" w:rsidP="001A1B5A">
            <w:pPr>
              <w:numPr>
                <w:ilvl w:val="1"/>
                <w:numId w:val="23"/>
              </w:numPr>
              <w:overflowPunct/>
              <w:autoSpaceDE/>
              <w:autoSpaceDN/>
              <w:adjustRightInd/>
              <w:snapToGrid w:val="0"/>
              <w:spacing w:after="120" w:line="240" w:lineRule="auto"/>
              <w:ind w:left="864" w:hanging="288"/>
              <w:jc w:val="both"/>
              <w:rPr>
                <w:rFonts w:cs="Times"/>
                <w:i/>
                <w:iCs/>
                <w:sz w:val="22"/>
                <w:szCs w:val="22"/>
                <w:lang w:eastAsia="zh-CN"/>
              </w:rPr>
            </w:pPr>
            <w:r w:rsidRPr="001A1B5A">
              <w:rPr>
                <w:rFonts w:cs="Times"/>
                <w:i/>
                <w:iCs/>
                <w:sz w:val="22"/>
                <w:szCs w:val="22"/>
                <w:lang w:eastAsia="zh-CN"/>
              </w:rPr>
              <w:t>The dedicated RRC parameter at least comprises the following:</w:t>
            </w:r>
          </w:p>
          <w:p w14:paraId="77D6D24C" w14:textId="77777777" w:rsidR="00556ACF" w:rsidRPr="001A1B5A" w:rsidRDefault="00556ACF" w:rsidP="001A1B5A">
            <w:pPr>
              <w:numPr>
                <w:ilvl w:val="2"/>
                <w:numId w:val="24"/>
              </w:numPr>
              <w:snapToGrid w:val="0"/>
              <w:spacing w:after="120" w:line="240" w:lineRule="auto"/>
              <w:ind w:left="1152" w:hanging="288"/>
              <w:jc w:val="both"/>
              <w:textAlignment w:val="baseline"/>
              <w:rPr>
                <w:i/>
                <w:iCs/>
                <w:sz w:val="22"/>
                <w:szCs w:val="22"/>
              </w:rPr>
            </w:pPr>
            <w:r w:rsidRPr="001A1B5A">
              <w:rPr>
                <w:i/>
                <w:iCs/>
                <w:sz w:val="22"/>
                <w:szCs w:val="22"/>
              </w:rPr>
              <w:t>periodicityAndOffset</w:t>
            </w:r>
          </w:p>
          <w:p w14:paraId="074E935E" w14:textId="77777777" w:rsidR="00556ACF" w:rsidRPr="001A1B5A" w:rsidRDefault="00556ACF" w:rsidP="001A1B5A">
            <w:pPr>
              <w:numPr>
                <w:ilvl w:val="2"/>
                <w:numId w:val="24"/>
              </w:numPr>
              <w:snapToGrid w:val="0"/>
              <w:spacing w:after="120" w:line="240" w:lineRule="auto"/>
              <w:ind w:left="1152" w:hanging="288"/>
              <w:jc w:val="both"/>
              <w:textAlignment w:val="baseline"/>
              <w:rPr>
                <w:i/>
                <w:iCs/>
                <w:sz w:val="22"/>
                <w:szCs w:val="22"/>
              </w:rPr>
            </w:pPr>
            <w:r w:rsidRPr="001A1B5A">
              <w:rPr>
                <w:i/>
                <w:iCs/>
                <w:sz w:val="22"/>
                <w:szCs w:val="22"/>
              </w:rPr>
              <w:t xml:space="preserve">PUCCH-ResourceID </w:t>
            </w:r>
          </w:p>
          <w:p w14:paraId="6C782409" w14:textId="77777777" w:rsidR="00556ACF" w:rsidRPr="001A1B5A" w:rsidRDefault="00556ACF" w:rsidP="001A1B5A">
            <w:pPr>
              <w:numPr>
                <w:ilvl w:val="0"/>
                <w:numId w:val="23"/>
              </w:numPr>
              <w:overflowPunct/>
              <w:autoSpaceDE/>
              <w:autoSpaceDN/>
              <w:adjustRightInd/>
              <w:snapToGrid w:val="0"/>
              <w:spacing w:after="120" w:line="240" w:lineRule="auto"/>
              <w:ind w:left="475" w:hanging="288"/>
              <w:jc w:val="both"/>
              <w:rPr>
                <w:i/>
                <w:iCs/>
                <w:sz w:val="22"/>
                <w:szCs w:val="22"/>
                <w:lang w:eastAsia="zh-CN"/>
              </w:rPr>
            </w:pPr>
            <w:r w:rsidRPr="001A1B5A">
              <w:rPr>
                <w:i/>
                <w:iCs/>
                <w:sz w:val="22"/>
                <w:szCs w:val="22"/>
                <w:lang w:eastAsia="zh-CN"/>
              </w:rPr>
              <w:t>Above applies at least for the single CC case.</w:t>
            </w:r>
          </w:p>
          <w:p w14:paraId="580B5186" w14:textId="0B153C93" w:rsidR="00556ACF" w:rsidRPr="001A1B5A" w:rsidRDefault="00556ACF" w:rsidP="001A1B5A">
            <w:pPr>
              <w:snapToGrid w:val="0"/>
              <w:spacing w:before="120" w:after="120" w:line="240" w:lineRule="auto"/>
              <w:rPr>
                <w:rFonts w:eastAsia="Malgun Gothic" w:cs="Times"/>
                <w:b/>
                <w:bCs/>
                <w:i/>
                <w:iCs/>
                <w:sz w:val="22"/>
                <w:szCs w:val="22"/>
                <w:highlight w:val="green"/>
                <w:lang w:eastAsia="ko-KR"/>
              </w:rPr>
            </w:pPr>
            <w:r w:rsidRPr="001A1B5A">
              <w:rPr>
                <w:rFonts w:cs="Times"/>
                <w:b/>
                <w:bCs/>
                <w:i/>
                <w:iCs/>
                <w:sz w:val="22"/>
                <w:szCs w:val="22"/>
                <w:highlight w:val="green"/>
                <w:lang w:eastAsia="x-none"/>
              </w:rPr>
              <w:t>Agreement</w:t>
            </w:r>
          </w:p>
          <w:p w14:paraId="45435D04" w14:textId="77777777" w:rsidR="00556ACF" w:rsidRPr="001A1B5A" w:rsidRDefault="00556ACF" w:rsidP="001A1B5A">
            <w:pPr>
              <w:shd w:val="clear" w:color="auto" w:fill="FFFFFF"/>
              <w:snapToGrid w:val="0"/>
              <w:spacing w:after="120" w:line="240" w:lineRule="auto"/>
              <w:rPr>
                <w:i/>
                <w:iCs/>
                <w:sz w:val="22"/>
              </w:rPr>
            </w:pPr>
            <w:r w:rsidRPr="001A1B5A">
              <w:rPr>
                <w:i/>
                <w:iCs/>
                <w:sz w:val="22"/>
              </w:rPr>
              <w:t xml:space="preserve">On beam report transmission procedure for UE-initiated/event-driven beam reporting, regarding the dedicated RRC signaling for first PUCCH channel configuration for </w:t>
            </w:r>
            <w:r w:rsidRPr="001A1B5A">
              <w:rPr>
                <w:b/>
                <w:i/>
                <w:iCs/>
                <w:sz w:val="22"/>
              </w:rPr>
              <w:t>Mode-B</w:t>
            </w:r>
            <w:r w:rsidRPr="001A1B5A">
              <w:rPr>
                <w:i/>
                <w:iCs/>
                <w:sz w:val="22"/>
              </w:rPr>
              <w:t xml:space="preserve">, down-select one of the following </w:t>
            </w:r>
          </w:p>
          <w:p w14:paraId="44544C67" w14:textId="77777777" w:rsidR="00556ACF" w:rsidRPr="001A1B5A" w:rsidRDefault="00556ACF" w:rsidP="001A1B5A">
            <w:pPr>
              <w:numPr>
                <w:ilvl w:val="0"/>
                <w:numId w:val="23"/>
              </w:numPr>
              <w:overflowPunct/>
              <w:autoSpaceDE/>
              <w:autoSpaceDN/>
              <w:adjustRightInd/>
              <w:snapToGrid w:val="0"/>
              <w:spacing w:after="120" w:line="240" w:lineRule="auto"/>
              <w:ind w:left="475" w:hanging="288"/>
              <w:jc w:val="both"/>
              <w:rPr>
                <w:i/>
                <w:iCs/>
                <w:sz w:val="22"/>
                <w:szCs w:val="22"/>
                <w:lang w:eastAsia="zh-CN"/>
              </w:rPr>
            </w:pPr>
            <w:r w:rsidRPr="00C45E1B">
              <w:rPr>
                <w:i/>
                <w:iCs/>
                <w:sz w:val="22"/>
                <w:szCs w:val="22"/>
                <w:u w:val="single"/>
                <w:lang w:eastAsia="zh-CN"/>
              </w:rPr>
              <w:t>Alt 1 (dedicated SR for mode-B):</w:t>
            </w:r>
            <w:r w:rsidRPr="001A1B5A">
              <w:rPr>
                <w:i/>
                <w:iCs/>
                <w:sz w:val="22"/>
                <w:szCs w:val="22"/>
                <w:lang w:eastAsia="zh-CN"/>
              </w:rPr>
              <w:t xml:space="preserve"> Introduce RRC parameter, e.g., reportNotification-UEIBR, corresponding to the one-bit indication in the first PUCCH channel</w:t>
            </w:r>
          </w:p>
          <w:p w14:paraId="7103DF1C" w14:textId="77777777" w:rsidR="00556ACF" w:rsidRPr="001A1B5A" w:rsidRDefault="00556ACF" w:rsidP="001A1B5A">
            <w:pPr>
              <w:numPr>
                <w:ilvl w:val="1"/>
                <w:numId w:val="23"/>
              </w:numPr>
              <w:overflowPunct/>
              <w:autoSpaceDE/>
              <w:autoSpaceDN/>
              <w:adjustRightInd/>
              <w:snapToGrid w:val="0"/>
              <w:spacing w:after="120" w:line="240" w:lineRule="auto"/>
              <w:ind w:left="864" w:hanging="288"/>
              <w:jc w:val="both"/>
              <w:rPr>
                <w:rFonts w:cs="Times"/>
                <w:i/>
                <w:iCs/>
                <w:sz w:val="22"/>
                <w:szCs w:val="22"/>
                <w:lang w:eastAsia="zh-CN"/>
              </w:rPr>
            </w:pPr>
            <w:r w:rsidRPr="001A1B5A">
              <w:rPr>
                <w:rFonts w:cs="Times" w:hint="eastAsia"/>
                <w:i/>
                <w:iCs/>
                <w:sz w:val="22"/>
                <w:szCs w:val="22"/>
                <w:lang w:eastAsia="zh-CN"/>
              </w:rPr>
              <w:t>T</w:t>
            </w:r>
            <w:r w:rsidRPr="001A1B5A">
              <w:rPr>
                <w:rFonts w:cs="Times"/>
                <w:i/>
                <w:iCs/>
                <w:sz w:val="22"/>
                <w:szCs w:val="22"/>
                <w:lang w:eastAsia="zh-CN"/>
              </w:rPr>
              <w:t xml:space="preserve">he RRC parameter is associated with the dedicated SchedulingRequestId. </w:t>
            </w:r>
          </w:p>
          <w:p w14:paraId="3C933141" w14:textId="77777777" w:rsidR="00556ACF" w:rsidRPr="001A1B5A" w:rsidRDefault="00556ACF" w:rsidP="001A1B5A">
            <w:pPr>
              <w:numPr>
                <w:ilvl w:val="2"/>
                <w:numId w:val="24"/>
              </w:numPr>
              <w:snapToGrid w:val="0"/>
              <w:spacing w:after="120" w:line="240" w:lineRule="auto"/>
              <w:ind w:left="1152" w:hanging="288"/>
              <w:jc w:val="both"/>
              <w:textAlignment w:val="baseline"/>
              <w:rPr>
                <w:i/>
                <w:iCs/>
                <w:sz w:val="22"/>
                <w:szCs w:val="22"/>
              </w:rPr>
            </w:pPr>
            <w:r w:rsidRPr="001A1B5A">
              <w:rPr>
                <w:i/>
                <w:iCs/>
                <w:sz w:val="22"/>
                <w:szCs w:val="22"/>
              </w:rPr>
              <w:t>Note: The detailed signaling is up to RAN2.</w:t>
            </w:r>
          </w:p>
          <w:p w14:paraId="75D55CA8" w14:textId="77777777" w:rsidR="00556ACF" w:rsidRPr="001A1B5A" w:rsidRDefault="00556ACF" w:rsidP="001A1B5A">
            <w:pPr>
              <w:numPr>
                <w:ilvl w:val="0"/>
                <w:numId w:val="23"/>
              </w:numPr>
              <w:overflowPunct/>
              <w:autoSpaceDE/>
              <w:autoSpaceDN/>
              <w:adjustRightInd/>
              <w:snapToGrid w:val="0"/>
              <w:spacing w:after="120" w:line="240" w:lineRule="auto"/>
              <w:ind w:left="475" w:hanging="288"/>
              <w:jc w:val="both"/>
              <w:rPr>
                <w:i/>
                <w:iCs/>
                <w:sz w:val="22"/>
                <w:szCs w:val="22"/>
                <w:lang w:eastAsia="zh-CN"/>
              </w:rPr>
            </w:pPr>
            <w:r w:rsidRPr="00C45E1B">
              <w:rPr>
                <w:i/>
                <w:iCs/>
                <w:sz w:val="22"/>
                <w:szCs w:val="22"/>
                <w:u w:val="single"/>
                <w:lang w:eastAsia="zh-CN"/>
              </w:rPr>
              <w:t>Alt 2 (new UCI type):</w:t>
            </w:r>
            <w:r w:rsidRPr="001A1B5A">
              <w:rPr>
                <w:i/>
                <w:iCs/>
                <w:sz w:val="22"/>
                <w:szCs w:val="22"/>
                <w:lang w:eastAsia="zh-CN"/>
              </w:rPr>
              <w:t xml:space="preserve"> Introduce RRC parameter, e.g., firstPUCCHResourceConfig-ModeB-UEIBR, for the periodic PUCCH resource </w:t>
            </w:r>
            <w:r w:rsidRPr="001A1B5A">
              <w:rPr>
                <w:rFonts w:hint="eastAsia"/>
                <w:i/>
                <w:iCs/>
                <w:sz w:val="22"/>
                <w:szCs w:val="22"/>
                <w:lang w:eastAsia="zh-CN"/>
              </w:rPr>
              <w:t>con</w:t>
            </w:r>
            <w:r w:rsidRPr="001A1B5A">
              <w:rPr>
                <w:i/>
                <w:iCs/>
                <w:sz w:val="22"/>
                <w:szCs w:val="22"/>
                <w:lang w:eastAsia="zh-CN"/>
              </w:rPr>
              <w:t>figuration.</w:t>
            </w:r>
          </w:p>
          <w:p w14:paraId="15509544" w14:textId="77777777" w:rsidR="00556ACF" w:rsidRPr="001A1B5A" w:rsidRDefault="00556ACF" w:rsidP="001A1B5A">
            <w:pPr>
              <w:numPr>
                <w:ilvl w:val="1"/>
                <w:numId w:val="23"/>
              </w:numPr>
              <w:overflowPunct/>
              <w:autoSpaceDE/>
              <w:autoSpaceDN/>
              <w:adjustRightInd/>
              <w:snapToGrid w:val="0"/>
              <w:spacing w:after="120" w:line="240" w:lineRule="auto"/>
              <w:ind w:left="864" w:hanging="288"/>
              <w:jc w:val="both"/>
              <w:rPr>
                <w:rFonts w:cs="Times"/>
                <w:i/>
                <w:iCs/>
                <w:sz w:val="22"/>
                <w:szCs w:val="22"/>
                <w:lang w:eastAsia="zh-CN"/>
              </w:rPr>
            </w:pPr>
            <w:r w:rsidRPr="001A1B5A">
              <w:rPr>
                <w:rFonts w:cs="Times"/>
                <w:i/>
                <w:iCs/>
                <w:sz w:val="22"/>
                <w:szCs w:val="22"/>
                <w:lang w:eastAsia="zh-CN"/>
              </w:rPr>
              <w:t xml:space="preserve">Note: </w:t>
            </w:r>
            <w:r w:rsidRPr="001A1B5A">
              <w:rPr>
                <w:rFonts w:cs="Times" w:hint="eastAsia"/>
                <w:i/>
                <w:iCs/>
                <w:sz w:val="22"/>
                <w:szCs w:val="22"/>
                <w:lang w:eastAsia="zh-CN"/>
              </w:rPr>
              <w:t>T</w:t>
            </w:r>
            <w:r w:rsidRPr="001A1B5A">
              <w:rPr>
                <w:rFonts w:cs="Times"/>
                <w:i/>
                <w:iCs/>
                <w:sz w:val="22"/>
                <w:szCs w:val="22"/>
                <w:lang w:eastAsia="zh-CN"/>
              </w:rPr>
              <w:t xml:space="preserve">he RRC parameter is NOT associated with SchedulingRequestId. </w:t>
            </w:r>
          </w:p>
          <w:p w14:paraId="4F7B0B79" w14:textId="77777777" w:rsidR="00556ACF" w:rsidRPr="001A1B5A" w:rsidRDefault="00556ACF" w:rsidP="001A1B5A">
            <w:pPr>
              <w:numPr>
                <w:ilvl w:val="1"/>
                <w:numId w:val="23"/>
              </w:numPr>
              <w:overflowPunct/>
              <w:autoSpaceDE/>
              <w:autoSpaceDN/>
              <w:adjustRightInd/>
              <w:snapToGrid w:val="0"/>
              <w:spacing w:after="120" w:line="240" w:lineRule="auto"/>
              <w:ind w:left="864" w:hanging="288"/>
              <w:jc w:val="both"/>
              <w:rPr>
                <w:rFonts w:cs="Times"/>
                <w:i/>
                <w:iCs/>
                <w:sz w:val="22"/>
                <w:szCs w:val="22"/>
                <w:lang w:eastAsia="zh-CN"/>
              </w:rPr>
            </w:pPr>
            <w:r w:rsidRPr="001A1B5A">
              <w:rPr>
                <w:rFonts w:cs="Times"/>
                <w:i/>
                <w:iCs/>
                <w:sz w:val="22"/>
                <w:szCs w:val="22"/>
                <w:lang w:eastAsia="zh-CN"/>
              </w:rPr>
              <w:t xml:space="preserve">FFS: how to </w:t>
            </w:r>
            <w:r w:rsidRPr="001A1B5A">
              <w:rPr>
                <w:rFonts w:cs="Times" w:hint="eastAsia"/>
                <w:i/>
                <w:iCs/>
                <w:sz w:val="22"/>
                <w:szCs w:val="22"/>
                <w:lang w:eastAsia="zh-CN"/>
              </w:rPr>
              <w:t>encode 1-bit to PUCCH resource,</w:t>
            </w:r>
            <w:r w:rsidRPr="001A1B5A">
              <w:rPr>
                <w:rFonts w:cs="Times"/>
                <w:i/>
                <w:iCs/>
                <w:sz w:val="22"/>
                <w:szCs w:val="22"/>
                <w:lang w:eastAsia="zh-CN"/>
              </w:rPr>
              <w:t xml:space="preserve"> e.g., reuse encoding mechanism of positive/negative SR. </w:t>
            </w:r>
          </w:p>
          <w:p w14:paraId="3E73FC85" w14:textId="77777777" w:rsidR="00556ACF" w:rsidRPr="001A1B5A" w:rsidRDefault="00556ACF" w:rsidP="001A1B5A">
            <w:pPr>
              <w:numPr>
                <w:ilvl w:val="1"/>
                <w:numId w:val="23"/>
              </w:numPr>
              <w:overflowPunct/>
              <w:autoSpaceDE/>
              <w:autoSpaceDN/>
              <w:adjustRightInd/>
              <w:snapToGrid w:val="0"/>
              <w:spacing w:after="120" w:line="240" w:lineRule="auto"/>
              <w:ind w:left="864" w:hanging="288"/>
              <w:jc w:val="both"/>
              <w:rPr>
                <w:rFonts w:cs="Times"/>
                <w:i/>
                <w:iCs/>
                <w:sz w:val="22"/>
                <w:szCs w:val="22"/>
                <w:lang w:eastAsia="zh-CN"/>
              </w:rPr>
            </w:pPr>
            <w:r w:rsidRPr="001A1B5A">
              <w:rPr>
                <w:rFonts w:cs="Times"/>
                <w:i/>
                <w:iCs/>
                <w:sz w:val="22"/>
                <w:szCs w:val="22"/>
                <w:lang w:eastAsia="zh-CN"/>
              </w:rPr>
              <w:t>The dedicated RRC parameter at least comprises the following:</w:t>
            </w:r>
          </w:p>
          <w:p w14:paraId="02AB52D0" w14:textId="77777777" w:rsidR="00556ACF" w:rsidRPr="001A1B5A" w:rsidRDefault="00556ACF" w:rsidP="001A1B5A">
            <w:pPr>
              <w:numPr>
                <w:ilvl w:val="2"/>
                <w:numId w:val="24"/>
              </w:numPr>
              <w:snapToGrid w:val="0"/>
              <w:spacing w:after="120" w:line="240" w:lineRule="auto"/>
              <w:ind w:left="1152" w:hanging="288"/>
              <w:jc w:val="both"/>
              <w:textAlignment w:val="baseline"/>
              <w:rPr>
                <w:i/>
                <w:iCs/>
                <w:sz w:val="22"/>
                <w:szCs w:val="22"/>
              </w:rPr>
            </w:pPr>
            <w:r w:rsidRPr="001A1B5A">
              <w:rPr>
                <w:i/>
                <w:iCs/>
                <w:sz w:val="22"/>
                <w:szCs w:val="22"/>
              </w:rPr>
              <w:t>periodicityAndOffset</w:t>
            </w:r>
          </w:p>
          <w:p w14:paraId="01949689" w14:textId="77777777" w:rsidR="00556ACF" w:rsidRPr="001A1B5A" w:rsidRDefault="00556ACF" w:rsidP="001A1B5A">
            <w:pPr>
              <w:numPr>
                <w:ilvl w:val="2"/>
                <w:numId w:val="24"/>
              </w:numPr>
              <w:snapToGrid w:val="0"/>
              <w:spacing w:after="120" w:line="240" w:lineRule="auto"/>
              <w:ind w:left="1152" w:hanging="288"/>
              <w:jc w:val="both"/>
              <w:textAlignment w:val="baseline"/>
              <w:rPr>
                <w:i/>
                <w:iCs/>
                <w:sz w:val="22"/>
                <w:szCs w:val="22"/>
              </w:rPr>
            </w:pPr>
            <w:r w:rsidRPr="001A1B5A">
              <w:rPr>
                <w:i/>
                <w:iCs/>
                <w:sz w:val="22"/>
                <w:szCs w:val="22"/>
              </w:rPr>
              <w:t>PUCCH-ResourceID</w:t>
            </w:r>
          </w:p>
          <w:p w14:paraId="3C5FB640" w14:textId="77777777" w:rsidR="00556ACF" w:rsidRPr="00415701" w:rsidRDefault="00556ACF" w:rsidP="001A1B5A">
            <w:pPr>
              <w:numPr>
                <w:ilvl w:val="0"/>
                <w:numId w:val="23"/>
              </w:numPr>
              <w:overflowPunct/>
              <w:autoSpaceDE/>
              <w:autoSpaceDN/>
              <w:adjustRightInd/>
              <w:snapToGrid w:val="0"/>
              <w:spacing w:after="120" w:line="240" w:lineRule="auto"/>
              <w:ind w:left="475" w:hanging="288"/>
              <w:jc w:val="both"/>
              <w:rPr>
                <w:rFonts w:eastAsia="Calibri"/>
              </w:rPr>
            </w:pPr>
            <w:r w:rsidRPr="001A1B5A">
              <w:rPr>
                <w:i/>
                <w:iCs/>
                <w:sz w:val="22"/>
                <w:szCs w:val="22"/>
                <w:lang w:eastAsia="zh-CN"/>
              </w:rPr>
              <w:t>Above is at least applied to a single CC case.</w:t>
            </w:r>
          </w:p>
        </w:tc>
      </w:tr>
    </w:tbl>
    <w:p w14:paraId="0C0265CD" w14:textId="77777777" w:rsidR="00E85A27" w:rsidRDefault="00E85A27" w:rsidP="00E85A27">
      <w:pPr>
        <w:rPr>
          <w:rFonts w:eastAsia="Times New Roman"/>
          <w:sz w:val="22"/>
          <w:szCs w:val="22"/>
          <w:lang w:eastAsia="en-US"/>
        </w:rPr>
      </w:pPr>
    </w:p>
    <w:p w14:paraId="2C2AD237" w14:textId="2113C4B7" w:rsidR="00E85A27" w:rsidRPr="00807BFC" w:rsidRDefault="00E85A27" w:rsidP="00E85A27">
      <w:pPr>
        <w:rPr>
          <w:rFonts w:eastAsia="Times New Roman"/>
          <w:sz w:val="22"/>
          <w:szCs w:val="22"/>
          <w:lang w:eastAsia="en-US"/>
        </w:rPr>
      </w:pPr>
      <w:r w:rsidRPr="00807BFC">
        <w:rPr>
          <w:rFonts w:eastAsia="Times New Roman"/>
          <w:sz w:val="22"/>
          <w:szCs w:val="22"/>
          <w:lang w:eastAsia="en-US"/>
        </w:rPr>
        <w:t xml:space="preserve">In RAN1 #119, the following agreements were further made regarding </w:t>
      </w:r>
      <w:r w:rsidRPr="00807BFC">
        <w:rPr>
          <w:rFonts w:eastAsia="Times New Roman" w:hint="eastAsia"/>
          <w:sz w:val="22"/>
          <w:szCs w:val="22"/>
          <w:lang w:eastAsia="en-US"/>
        </w:rPr>
        <w:t>the first PUCCH configuration for Mode-A and Mode-B</w:t>
      </w:r>
      <w:r w:rsidRPr="00807BFC">
        <w:rPr>
          <w:rFonts w:eastAsia="Times New Roman"/>
          <w:sz w:val="22"/>
          <w:szCs w:val="22"/>
          <w:lang w:eastAsia="en-US"/>
        </w:rPr>
        <w:t xml:space="preserve"> [8]:</w:t>
      </w:r>
    </w:p>
    <w:tbl>
      <w:tblPr>
        <w:tblW w:w="855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50"/>
      </w:tblGrid>
      <w:tr w:rsidR="00E85A27" w:rsidRPr="00807BFC" w14:paraId="78322DB2" w14:textId="77777777" w:rsidTr="00E85A27">
        <w:trPr>
          <w:trHeight w:val="701"/>
        </w:trPr>
        <w:tc>
          <w:tcPr>
            <w:tcW w:w="8550" w:type="dxa"/>
          </w:tcPr>
          <w:p w14:paraId="380FF10A" w14:textId="77777777" w:rsidR="00E85A27" w:rsidRPr="00807BFC" w:rsidRDefault="00E85A27" w:rsidP="00E85A27">
            <w:pPr>
              <w:shd w:val="clear" w:color="auto" w:fill="FFFFFF"/>
              <w:snapToGrid w:val="0"/>
              <w:ind w:left="90"/>
              <w:rPr>
                <w:i/>
                <w:sz w:val="22"/>
                <w:szCs w:val="22"/>
              </w:rPr>
            </w:pPr>
            <w:r w:rsidRPr="00807BFC">
              <w:rPr>
                <w:b/>
                <w:bCs/>
                <w:i/>
                <w:sz w:val="22"/>
                <w:szCs w:val="22"/>
              </w:rPr>
              <w:lastRenderedPageBreak/>
              <w:t>Agreement</w:t>
            </w:r>
          </w:p>
          <w:p w14:paraId="569ECB59" w14:textId="77777777" w:rsidR="00E85A27" w:rsidRPr="00807BFC" w:rsidRDefault="00E85A27" w:rsidP="00E85A27">
            <w:pPr>
              <w:snapToGrid w:val="0"/>
              <w:ind w:left="90"/>
              <w:rPr>
                <w:i/>
                <w:sz w:val="22"/>
                <w:szCs w:val="22"/>
              </w:rPr>
            </w:pPr>
            <w:r w:rsidRPr="00807BFC">
              <w:rPr>
                <w:i/>
                <w:sz w:val="22"/>
                <w:szCs w:val="22"/>
              </w:rPr>
              <w:t xml:space="preserve">On beam report transmission procedure for UE-initiated/event-driven beam reporting, regarding </w:t>
            </w:r>
            <w:r w:rsidRPr="00807BFC">
              <w:rPr>
                <w:b/>
                <w:bCs/>
                <w:i/>
                <w:sz w:val="22"/>
                <w:szCs w:val="22"/>
              </w:rPr>
              <w:t>first PUCCH channel configuration</w:t>
            </w:r>
            <w:r w:rsidRPr="00807BFC">
              <w:rPr>
                <w:i/>
                <w:sz w:val="22"/>
                <w:szCs w:val="22"/>
              </w:rPr>
              <w:t xml:space="preserve">, Alt-2 is supported for both mode-A and mode-B: the </w:t>
            </w:r>
            <w:r w:rsidRPr="00807BFC">
              <w:rPr>
                <w:b/>
                <w:bCs/>
                <w:i/>
                <w:sz w:val="22"/>
                <w:szCs w:val="22"/>
              </w:rPr>
              <w:t>first PUCCH channel is a new UCI type</w:t>
            </w:r>
          </w:p>
          <w:p w14:paraId="24EBF072" w14:textId="77777777" w:rsidR="00E85A27" w:rsidRPr="00807BFC" w:rsidRDefault="00E85A27" w:rsidP="00E85A27">
            <w:pPr>
              <w:pStyle w:val="ListParagraph"/>
              <w:numPr>
                <w:ilvl w:val="0"/>
                <w:numId w:val="23"/>
              </w:numPr>
              <w:shd w:val="clear" w:color="auto" w:fill="FFFFFF"/>
              <w:overflowPunct/>
              <w:autoSpaceDE/>
              <w:autoSpaceDN/>
              <w:snapToGrid w:val="0"/>
              <w:spacing w:after="0"/>
              <w:ind w:left="1050" w:firstLineChars="0" w:hanging="475"/>
              <w:jc w:val="both"/>
              <w:textAlignment w:val="auto"/>
              <w:rPr>
                <w:rFonts w:cs="Times"/>
                <w:i/>
                <w:sz w:val="22"/>
                <w:szCs w:val="22"/>
              </w:rPr>
            </w:pPr>
            <w:r w:rsidRPr="00807BFC">
              <w:rPr>
                <w:rFonts w:cs="Times"/>
                <w:i/>
                <w:sz w:val="22"/>
                <w:szCs w:val="22"/>
              </w:rPr>
              <w:t>Alt-2 (new UCI type): Introduce RRC parameter, e.g., firstPUCCHResourceConfig- UEIBR, for the periodic PUCCH resource configuration.</w:t>
            </w:r>
          </w:p>
          <w:p w14:paraId="0A741A76" w14:textId="77777777" w:rsidR="00E85A27" w:rsidRPr="00807BFC" w:rsidRDefault="00E85A27" w:rsidP="00E85A27">
            <w:pPr>
              <w:pStyle w:val="ListParagraph"/>
              <w:numPr>
                <w:ilvl w:val="1"/>
                <w:numId w:val="23"/>
              </w:numPr>
              <w:shd w:val="clear" w:color="auto" w:fill="FFFFFF"/>
              <w:overflowPunct/>
              <w:autoSpaceDE/>
              <w:autoSpaceDN/>
              <w:snapToGrid w:val="0"/>
              <w:spacing w:after="0"/>
              <w:ind w:left="1530" w:firstLineChars="0" w:hanging="475"/>
              <w:jc w:val="both"/>
              <w:textAlignment w:val="auto"/>
              <w:rPr>
                <w:rFonts w:cs="Times"/>
                <w:i/>
                <w:sz w:val="22"/>
                <w:szCs w:val="22"/>
              </w:rPr>
            </w:pPr>
            <w:r w:rsidRPr="00807BFC">
              <w:rPr>
                <w:rFonts w:cs="Times"/>
                <w:i/>
                <w:sz w:val="22"/>
                <w:szCs w:val="22"/>
              </w:rPr>
              <w:t xml:space="preserve">It is RAN1’s understanding that the RRC parameter is NOT associated with SchedulingRequestId. </w:t>
            </w:r>
          </w:p>
          <w:p w14:paraId="2327DA90" w14:textId="77777777" w:rsidR="00E85A27" w:rsidRPr="00807BFC" w:rsidRDefault="00E85A27" w:rsidP="00E85A27">
            <w:pPr>
              <w:pStyle w:val="ListParagraph"/>
              <w:numPr>
                <w:ilvl w:val="1"/>
                <w:numId w:val="23"/>
              </w:numPr>
              <w:shd w:val="clear" w:color="auto" w:fill="FFFFFF"/>
              <w:overflowPunct/>
              <w:autoSpaceDE/>
              <w:autoSpaceDN/>
              <w:snapToGrid w:val="0"/>
              <w:spacing w:after="0"/>
              <w:ind w:left="1530" w:firstLineChars="0"/>
              <w:jc w:val="both"/>
              <w:textAlignment w:val="auto"/>
              <w:rPr>
                <w:rFonts w:cs="Times"/>
                <w:i/>
                <w:sz w:val="22"/>
                <w:szCs w:val="22"/>
              </w:rPr>
            </w:pPr>
            <w:bookmarkStart w:id="3" w:name="_Hlk189664877"/>
            <w:r w:rsidRPr="00807BFC">
              <w:rPr>
                <w:rFonts w:cs="Times"/>
                <w:b/>
                <w:bCs/>
                <w:i/>
                <w:sz w:val="22"/>
                <w:szCs w:val="22"/>
              </w:rPr>
              <w:t>1-bit to PUCCH resource</w:t>
            </w:r>
            <w:r w:rsidRPr="00807BFC">
              <w:rPr>
                <w:rFonts w:cs="Times"/>
                <w:i/>
                <w:sz w:val="22"/>
                <w:szCs w:val="22"/>
              </w:rPr>
              <w:t xml:space="preserve"> is encoded by </w:t>
            </w:r>
            <w:r w:rsidRPr="00807BFC">
              <w:rPr>
                <w:rFonts w:cs="Times"/>
                <w:b/>
                <w:bCs/>
                <w:i/>
                <w:sz w:val="22"/>
                <w:szCs w:val="22"/>
                <w:lang w:eastAsia="zh-CN"/>
              </w:rPr>
              <w:t>reusing the encoding mechanism of positive/negative SR</w:t>
            </w:r>
            <w:r w:rsidRPr="00807BFC">
              <w:rPr>
                <w:rFonts w:cs="Times"/>
                <w:i/>
                <w:sz w:val="22"/>
                <w:szCs w:val="22"/>
                <w:lang w:eastAsia="zh-CN"/>
              </w:rPr>
              <w:t xml:space="preserve">. </w:t>
            </w:r>
          </w:p>
          <w:bookmarkEnd w:id="3"/>
          <w:p w14:paraId="4AF89AE8" w14:textId="77777777" w:rsidR="00E85A27" w:rsidRPr="00807BFC" w:rsidRDefault="00E85A27" w:rsidP="00E85A27">
            <w:pPr>
              <w:pStyle w:val="ListParagraph"/>
              <w:numPr>
                <w:ilvl w:val="1"/>
                <w:numId w:val="23"/>
              </w:numPr>
              <w:shd w:val="clear" w:color="auto" w:fill="FFFFFF"/>
              <w:overflowPunct/>
              <w:autoSpaceDE/>
              <w:autoSpaceDN/>
              <w:snapToGrid w:val="0"/>
              <w:spacing w:after="0"/>
              <w:ind w:left="1530" w:firstLineChars="0" w:hanging="475"/>
              <w:jc w:val="both"/>
              <w:textAlignment w:val="auto"/>
              <w:rPr>
                <w:rFonts w:cs="Times"/>
                <w:i/>
                <w:sz w:val="22"/>
                <w:szCs w:val="22"/>
              </w:rPr>
            </w:pPr>
            <w:r w:rsidRPr="00807BFC">
              <w:rPr>
                <w:rFonts w:cs="Times"/>
                <w:i/>
                <w:sz w:val="22"/>
                <w:szCs w:val="22"/>
              </w:rPr>
              <w:t>The dedicated RRC parameter at least comprises the following:</w:t>
            </w:r>
          </w:p>
          <w:p w14:paraId="3E5B92E5" w14:textId="77777777" w:rsidR="00E85A27" w:rsidRPr="00807BFC" w:rsidRDefault="00E85A27" w:rsidP="00E85A27">
            <w:pPr>
              <w:pStyle w:val="ListParagraph"/>
              <w:numPr>
                <w:ilvl w:val="2"/>
                <w:numId w:val="23"/>
              </w:numPr>
              <w:shd w:val="clear" w:color="auto" w:fill="FFFFFF"/>
              <w:overflowPunct/>
              <w:autoSpaceDE/>
              <w:autoSpaceDN/>
              <w:snapToGrid w:val="0"/>
              <w:spacing w:after="0"/>
              <w:ind w:left="2010" w:firstLineChars="0" w:hanging="475"/>
              <w:jc w:val="both"/>
              <w:textAlignment w:val="auto"/>
              <w:rPr>
                <w:rFonts w:cs="Times"/>
                <w:i/>
                <w:sz w:val="22"/>
                <w:szCs w:val="22"/>
              </w:rPr>
            </w:pPr>
            <w:r w:rsidRPr="00807BFC">
              <w:rPr>
                <w:rFonts w:cs="Times"/>
                <w:i/>
                <w:sz w:val="22"/>
                <w:szCs w:val="22"/>
              </w:rPr>
              <w:t>periodicityAndOffset</w:t>
            </w:r>
          </w:p>
          <w:p w14:paraId="5A1F2226" w14:textId="77777777" w:rsidR="00E85A27" w:rsidRPr="00807BFC" w:rsidRDefault="00E85A27" w:rsidP="00E85A27">
            <w:pPr>
              <w:pStyle w:val="ListParagraph"/>
              <w:numPr>
                <w:ilvl w:val="2"/>
                <w:numId w:val="23"/>
              </w:numPr>
              <w:shd w:val="clear" w:color="auto" w:fill="FFFFFF"/>
              <w:overflowPunct/>
              <w:autoSpaceDE/>
              <w:autoSpaceDN/>
              <w:snapToGrid w:val="0"/>
              <w:spacing w:after="0"/>
              <w:ind w:left="2010" w:firstLineChars="0" w:hanging="475"/>
              <w:jc w:val="both"/>
              <w:textAlignment w:val="auto"/>
              <w:rPr>
                <w:rFonts w:cs="Times"/>
                <w:i/>
                <w:sz w:val="22"/>
                <w:szCs w:val="22"/>
              </w:rPr>
            </w:pPr>
            <w:r w:rsidRPr="00807BFC">
              <w:rPr>
                <w:rFonts w:cs="Times"/>
                <w:i/>
                <w:sz w:val="22"/>
                <w:szCs w:val="22"/>
              </w:rPr>
              <w:t xml:space="preserve">PUCCH-ResourceID </w:t>
            </w:r>
          </w:p>
          <w:p w14:paraId="776DE62A" w14:textId="77777777" w:rsidR="00E85A27" w:rsidRPr="00807BFC" w:rsidRDefault="00E85A27" w:rsidP="00E85A27">
            <w:pPr>
              <w:pStyle w:val="ListParagraph"/>
              <w:numPr>
                <w:ilvl w:val="0"/>
                <w:numId w:val="23"/>
              </w:numPr>
              <w:shd w:val="clear" w:color="auto" w:fill="FFFFFF"/>
              <w:overflowPunct/>
              <w:autoSpaceDE/>
              <w:autoSpaceDN/>
              <w:snapToGrid w:val="0"/>
              <w:spacing w:after="0"/>
              <w:ind w:left="1050" w:firstLineChars="0" w:hanging="475"/>
              <w:jc w:val="both"/>
              <w:textAlignment w:val="auto"/>
              <w:rPr>
                <w:rFonts w:cs="Times"/>
                <w:i/>
                <w:color w:val="000000"/>
                <w:sz w:val="22"/>
                <w:szCs w:val="22"/>
              </w:rPr>
            </w:pPr>
            <w:r w:rsidRPr="00807BFC">
              <w:rPr>
                <w:rFonts w:cs="Times"/>
                <w:i/>
                <w:color w:val="000000"/>
                <w:sz w:val="22"/>
                <w:szCs w:val="22"/>
              </w:rPr>
              <w:t>Above applies at least for the single CC case.</w:t>
            </w:r>
          </w:p>
          <w:p w14:paraId="4E23DBB5" w14:textId="77777777" w:rsidR="00E85A27" w:rsidRPr="00807BFC" w:rsidRDefault="00E85A27" w:rsidP="00E85A27">
            <w:pPr>
              <w:pStyle w:val="ListParagraph"/>
              <w:numPr>
                <w:ilvl w:val="0"/>
                <w:numId w:val="23"/>
              </w:numPr>
              <w:shd w:val="clear" w:color="auto" w:fill="FFFFFF"/>
              <w:overflowPunct/>
              <w:autoSpaceDE/>
              <w:autoSpaceDN/>
              <w:snapToGrid w:val="0"/>
              <w:spacing w:after="0"/>
              <w:ind w:left="1050" w:firstLineChars="0" w:hanging="475"/>
              <w:jc w:val="both"/>
              <w:textAlignment w:val="auto"/>
              <w:rPr>
                <w:rFonts w:cs="Times"/>
                <w:b/>
                <w:bCs/>
                <w:i/>
                <w:sz w:val="22"/>
              </w:rPr>
            </w:pPr>
            <w:r w:rsidRPr="00807BFC">
              <w:rPr>
                <w:rFonts w:cs="Times"/>
                <w:b/>
                <w:bCs/>
                <w:i/>
                <w:sz w:val="22"/>
              </w:rPr>
              <w:t xml:space="preserve">Reuse multiplexing/dropping rule(s) of SR as baseline </w:t>
            </w:r>
          </w:p>
          <w:p w14:paraId="50B091BC" w14:textId="77777777" w:rsidR="00E85A27" w:rsidRPr="00807BFC" w:rsidRDefault="00E85A27" w:rsidP="00E85A27">
            <w:pPr>
              <w:pStyle w:val="ListParagraph"/>
              <w:numPr>
                <w:ilvl w:val="1"/>
                <w:numId w:val="23"/>
              </w:numPr>
              <w:shd w:val="clear" w:color="auto" w:fill="FFFFFF"/>
              <w:overflowPunct/>
              <w:autoSpaceDE/>
              <w:autoSpaceDN/>
              <w:snapToGrid w:val="0"/>
              <w:spacing w:after="0"/>
              <w:ind w:left="1530" w:firstLineChars="0"/>
              <w:jc w:val="both"/>
              <w:textAlignment w:val="auto"/>
              <w:rPr>
                <w:rFonts w:cs="Times"/>
                <w:i/>
                <w:sz w:val="22"/>
              </w:rPr>
            </w:pPr>
            <w:r w:rsidRPr="00807BFC">
              <w:rPr>
                <w:rFonts w:cs="Times"/>
                <w:i/>
                <w:sz w:val="22"/>
              </w:rPr>
              <w:t>FFS: overlapping with SR/LRR or PUSCH</w:t>
            </w:r>
          </w:p>
          <w:p w14:paraId="2FCA1FC9" w14:textId="743E7AE0" w:rsidR="00E85A27" w:rsidRPr="00807BFC" w:rsidRDefault="00E85A27" w:rsidP="00E85A27">
            <w:pPr>
              <w:shd w:val="clear" w:color="auto" w:fill="FFFFFF"/>
              <w:snapToGrid w:val="0"/>
              <w:ind w:left="90"/>
              <w:rPr>
                <w:b/>
                <w:bCs/>
                <w:iCs/>
              </w:rPr>
            </w:pPr>
            <w:r w:rsidRPr="00807BFC">
              <w:rPr>
                <w:i/>
                <w:sz w:val="22"/>
                <w:szCs w:val="22"/>
                <w:lang w:eastAsia="zh-CN"/>
              </w:rPr>
              <w:t>Note: Further details on first PUCCH retransmission (if supported) for mode A and mode B will be continue to be separately discussed in RAN1.</w:t>
            </w:r>
          </w:p>
        </w:tc>
      </w:tr>
    </w:tbl>
    <w:p w14:paraId="1675BF89" w14:textId="442E85BE" w:rsidR="00E85A27" w:rsidRPr="00807BFC" w:rsidRDefault="00E85A27" w:rsidP="001A1B5A">
      <w:pPr>
        <w:snapToGrid w:val="0"/>
        <w:spacing w:before="120" w:after="120"/>
        <w:rPr>
          <w:rFonts w:eastAsia="Malgun Gothic"/>
          <w:sz w:val="22"/>
          <w:szCs w:val="22"/>
          <w:lang w:eastAsia="ko-KR"/>
        </w:rPr>
      </w:pPr>
      <w:r w:rsidRPr="00807BFC">
        <w:rPr>
          <w:rFonts w:eastAsia="Malgun Gothic"/>
          <w:sz w:val="22"/>
          <w:szCs w:val="22"/>
          <w:lang w:eastAsia="ko-KR"/>
        </w:rPr>
        <w:t>Even though a new UCI was agreed for the first PUCCH channel for both Mode-A and Mode-B, the design is still based on the SR, e.g., reusing the encoding mechanism of positive/negative SR</w:t>
      </w:r>
      <w:r w:rsidR="00C81AAB" w:rsidRPr="00807BFC">
        <w:rPr>
          <w:rFonts w:eastAsia="Malgun Gothic"/>
          <w:sz w:val="22"/>
          <w:szCs w:val="22"/>
          <w:lang w:eastAsia="ko-KR"/>
        </w:rPr>
        <w:t xml:space="preserve"> for the 1-bit UCI, reusing the</w:t>
      </w:r>
      <w:r w:rsidR="00C81AAB" w:rsidRPr="00807BFC">
        <w:rPr>
          <w:rFonts w:cs="Times"/>
          <w:sz w:val="22"/>
        </w:rPr>
        <w:t xml:space="preserve"> multiplexing/dropping rule(s) of SR as baseline, etc.</w:t>
      </w:r>
    </w:p>
    <w:p w14:paraId="020EDF75" w14:textId="7A770CAF" w:rsidR="00556ACF" w:rsidRPr="00807BFC" w:rsidRDefault="00007317" w:rsidP="001A1B5A">
      <w:pPr>
        <w:snapToGrid w:val="0"/>
        <w:spacing w:before="120" w:after="120"/>
        <w:rPr>
          <w:rFonts w:eastAsia="Malgun Gothic"/>
          <w:sz w:val="22"/>
          <w:szCs w:val="22"/>
          <w:lang w:eastAsia="ko-KR"/>
        </w:rPr>
      </w:pPr>
      <w:r w:rsidRPr="00807BFC">
        <w:rPr>
          <w:rFonts w:eastAsia="Malgun Gothic"/>
          <w:sz w:val="22"/>
          <w:szCs w:val="22"/>
          <w:lang w:eastAsia="ko-KR"/>
        </w:rPr>
        <w:t>If the new 1-bit UCI design is mostly based on</w:t>
      </w:r>
      <w:r w:rsidR="00556ACF" w:rsidRPr="00807BFC">
        <w:rPr>
          <w:rFonts w:eastAsia="Malgun Gothic" w:hint="eastAsia"/>
          <w:sz w:val="22"/>
          <w:szCs w:val="22"/>
          <w:lang w:eastAsia="ko-KR"/>
        </w:rPr>
        <w:t xml:space="preserve"> </w:t>
      </w:r>
      <w:r w:rsidR="00556ACF" w:rsidRPr="00807BFC">
        <w:rPr>
          <w:rFonts w:eastAsia="Malgun Gothic"/>
          <w:sz w:val="22"/>
          <w:szCs w:val="22"/>
          <w:lang w:eastAsia="ko-KR"/>
        </w:rPr>
        <w:t>the legacy SR design</w:t>
      </w:r>
      <w:r w:rsidR="00C81AAB" w:rsidRPr="00807BFC">
        <w:rPr>
          <w:rFonts w:eastAsia="Malgun Gothic"/>
          <w:sz w:val="22"/>
          <w:szCs w:val="22"/>
          <w:lang w:eastAsia="ko-KR"/>
        </w:rPr>
        <w:t>s</w:t>
      </w:r>
      <w:r w:rsidR="00556ACF" w:rsidRPr="00807BFC">
        <w:rPr>
          <w:rFonts w:eastAsia="Malgun Gothic"/>
          <w:sz w:val="22"/>
          <w:szCs w:val="22"/>
          <w:lang w:eastAsia="ko-KR"/>
        </w:rPr>
        <w:t xml:space="preserve">, </w:t>
      </w:r>
      <w:r w:rsidR="00B44836" w:rsidRPr="00807BFC">
        <w:rPr>
          <w:rFonts w:eastAsia="Malgun Gothic"/>
          <w:sz w:val="22"/>
          <w:szCs w:val="22"/>
          <w:lang w:eastAsia="ko-KR"/>
        </w:rPr>
        <w:t>SR procedures in</w:t>
      </w:r>
      <w:r w:rsidRPr="00807BFC">
        <w:rPr>
          <w:rFonts w:eastAsia="Malgun Gothic"/>
          <w:sz w:val="22"/>
          <w:szCs w:val="22"/>
          <w:lang w:eastAsia="ko-KR"/>
        </w:rPr>
        <w:t xml:space="preserve"> MAC </w:t>
      </w:r>
      <w:r w:rsidR="00B44836" w:rsidRPr="00807BFC">
        <w:rPr>
          <w:rFonts w:eastAsia="Malgun Gothic"/>
          <w:sz w:val="22"/>
          <w:szCs w:val="22"/>
          <w:lang w:eastAsia="ko-KR"/>
        </w:rPr>
        <w:t xml:space="preserve">layer may </w:t>
      </w:r>
      <w:r w:rsidR="00807BFC" w:rsidRPr="00807BFC">
        <w:rPr>
          <w:rFonts w:eastAsia="Malgun Gothic"/>
          <w:sz w:val="22"/>
          <w:szCs w:val="22"/>
          <w:lang w:eastAsia="ko-KR"/>
        </w:rPr>
        <w:t>also be</w:t>
      </w:r>
      <w:r w:rsidR="00B44836" w:rsidRPr="00807BFC">
        <w:rPr>
          <w:rFonts w:eastAsia="Malgun Gothic"/>
          <w:sz w:val="22"/>
          <w:szCs w:val="22"/>
          <w:lang w:eastAsia="ko-KR"/>
        </w:rPr>
        <w:t xml:space="preserve"> appliable to the new 1-bit UCI, e.g., </w:t>
      </w:r>
      <w:r w:rsidR="00556ACF" w:rsidRPr="00807BFC">
        <w:rPr>
          <w:rFonts w:eastAsia="Malgun Gothic"/>
          <w:sz w:val="22"/>
          <w:szCs w:val="22"/>
          <w:lang w:eastAsia="ko-KR"/>
        </w:rPr>
        <w:t>SR retransmission, prohibit timer operation, and multiplexing</w:t>
      </w:r>
      <w:r w:rsidR="002E23A8" w:rsidRPr="00807BFC">
        <w:rPr>
          <w:rFonts w:eastAsia="Malgun Gothic"/>
          <w:sz w:val="22"/>
          <w:szCs w:val="22"/>
          <w:lang w:eastAsia="ko-KR"/>
        </w:rPr>
        <w:t xml:space="preserve"> </w:t>
      </w:r>
      <w:r w:rsidR="00556ACF" w:rsidRPr="00807BFC">
        <w:rPr>
          <w:rFonts w:eastAsia="Malgun Gothic"/>
          <w:sz w:val="22"/>
          <w:szCs w:val="22"/>
          <w:lang w:eastAsia="ko-KR"/>
        </w:rPr>
        <w:t>/</w:t>
      </w:r>
      <w:r w:rsidR="002E23A8" w:rsidRPr="00807BFC">
        <w:rPr>
          <w:rFonts w:eastAsia="Malgun Gothic"/>
          <w:sz w:val="22"/>
          <w:szCs w:val="22"/>
          <w:lang w:eastAsia="ko-KR"/>
        </w:rPr>
        <w:t xml:space="preserve"> </w:t>
      </w:r>
      <w:r w:rsidR="00556ACF" w:rsidRPr="00807BFC">
        <w:rPr>
          <w:rFonts w:eastAsia="Malgun Gothic"/>
          <w:sz w:val="22"/>
          <w:szCs w:val="22"/>
          <w:lang w:eastAsia="ko-KR"/>
        </w:rPr>
        <w:t>dropping</w:t>
      </w:r>
      <w:r w:rsidR="002E23A8" w:rsidRPr="00807BFC">
        <w:rPr>
          <w:rFonts w:eastAsia="Malgun Gothic"/>
          <w:sz w:val="22"/>
          <w:szCs w:val="22"/>
          <w:lang w:eastAsia="ko-KR"/>
        </w:rPr>
        <w:t xml:space="preserve"> </w:t>
      </w:r>
      <w:r w:rsidR="00556ACF" w:rsidRPr="00807BFC">
        <w:rPr>
          <w:rFonts w:eastAsia="Malgun Gothic"/>
          <w:sz w:val="22"/>
          <w:szCs w:val="22"/>
          <w:lang w:eastAsia="ko-KR"/>
        </w:rPr>
        <w:t>/</w:t>
      </w:r>
      <w:r w:rsidR="002E23A8" w:rsidRPr="00807BFC">
        <w:rPr>
          <w:rFonts w:eastAsia="Malgun Gothic"/>
          <w:sz w:val="22"/>
          <w:szCs w:val="22"/>
          <w:lang w:eastAsia="ko-KR"/>
        </w:rPr>
        <w:t xml:space="preserve"> </w:t>
      </w:r>
      <w:r w:rsidR="00556ACF" w:rsidRPr="00807BFC">
        <w:rPr>
          <w:rFonts w:eastAsia="Malgun Gothic"/>
          <w:sz w:val="22"/>
          <w:szCs w:val="22"/>
          <w:lang w:eastAsia="ko-KR"/>
        </w:rPr>
        <w:t>prioritization rules.</w:t>
      </w:r>
    </w:p>
    <w:p w14:paraId="0F9F33BE" w14:textId="7707DC08" w:rsidR="00556ACF" w:rsidRPr="00807BFC" w:rsidRDefault="001A1B5A" w:rsidP="00556ACF">
      <w:pPr>
        <w:pStyle w:val="Caption"/>
        <w:rPr>
          <w:rFonts w:eastAsia="Malgun Gothic"/>
          <w:i/>
          <w:iCs/>
          <w:sz w:val="22"/>
          <w:szCs w:val="22"/>
          <w:lang w:eastAsia="ko-KR"/>
        </w:rPr>
      </w:pPr>
      <w:bookmarkStart w:id="4" w:name="P8"/>
      <w:r w:rsidRPr="00807BFC">
        <w:rPr>
          <w:i/>
          <w:iCs/>
          <w:sz w:val="22"/>
          <w:szCs w:val="22"/>
        </w:rPr>
        <w:t>Observation 5</w:t>
      </w:r>
      <w:r w:rsidR="001901E5" w:rsidRPr="00807BFC">
        <w:rPr>
          <w:i/>
          <w:iCs/>
          <w:sz w:val="22"/>
          <w:szCs w:val="22"/>
        </w:rPr>
        <w:t>.</w:t>
      </w:r>
      <w:r w:rsidR="00556ACF" w:rsidRPr="00807BFC">
        <w:rPr>
          <w:rFonts w:eastAsia="Malgun Gothic" w:hint="eastAsia"/>
          <w:i/>
          <w:iCs/>
          <w:sz w:val="22"/>
          <w:szCs w:val="22"/>
          <w:lang w:eastAsia="ko-KR"/>
        </w:rPr>
        <w:t xml:space="preserve"> </w:t>
      </w:r>
      <w:r w:rsidR="00B44836" w:rsidRPr="00807BFC">
        <w:rPr>
          <w:rFonts w:eastAsia="Malgun Gothic"/>
          <w:i/>
          <w:iCs/>
          <w:sz w:val="22"/>
          <w:szCs w:val="22"/>
          <w:lang w:eastAsia="ko-KR"/>
        </w:rPr>
        <w:t>If the new 1-bit UCI design is mostly based on</w:t>
      </w:r>
      <w:r w:rsidR="00B44836" w:rsidRPr="00807BFC">
        <w:rPr>
          <w:rFonts w:eastAsia="Malgun Gothic" w:hint="eastAsia"/>
          <w:i/>
          <w:iCs/>
          <w:sz w:val="22"/>
          <w:szCs w:val="22"/>
          <w:lang w:eastAsia="ko-KR"/>
        </w:rPr>
        <w:t xml:space="preserve"> </w:t>
      </w:r>
      <w:r w:rsidR="00B44836" w:rsidRPr="00807BFC">
        <w:rPr>
          <w:rFonts w:eastAsia="Malgun Gothic"/>
          <w:i/>
          <w:iCs/>
          <w:sz w:val="22"/>
          <w:szCs w:val="22"/>
          <w:lang w:eastAsia="ko-KR"/>
        </w:rPr>
        <w:t>the legacy SR designs, SR procedures in MAC layer may also be appliable to the new 1-bit UCI</w:t>
      </w:r>
      <w:r w:rsidR="00556ACF" w:rsidRPr="00807BFC">
        <w:rPr>
          <w:rFonts w:eastAsia="Malgun Gothic"/>
          <w:i/>
          <w:iCs/>
          <w:sz w:val="22"/>
          <w:szCs w:val="22"/>
          <w:lang w:eastAsia="ko-KR"/>
        </w:rPr>
        <w:t>.</w:t>
      </w:r>
    </w:p>
    <w:bookmarkEnd w:id="4"/>
    <w:p w14:paraId="237C004A" w14:textId="484A3022" w:rsidR="00441719" w:rsidRPr="001A1B5A" w:rsidRDefault="00441719" w:rsidP="00441719">
      <w:pPr>
        <w:rPr>
          <w:rFonts w:eastAsia="Malgun Gothic"/>
          <w:b/>
          <w:bCs/>
          <w:i/>
          <w:iCs/>
          <w:sz w:val="22"/>
          <w:szCs w:val="22"/>
          <w:lang w:eastAsia="ko-KR"/>
        </w:rPr>
      </w:pPr>
      <w:r w:rsidRPr="00807BFC">
        <w:rPr>
          <w:rFonts w:eastAsia="Malgun Gothic"/>
          <w:b/>
          <w:bCs/>
          <w:i/>
          <w:iCs/>
          <w:sz w:val="22"/>
          <w:szCs w:val="22"/>
          <w:lang w:eastAsia="ko-KR"/>
        </w:rPr>
        <w:t xml:space="preserve">Proposal 2. RAN2 </w:t>
      </w:r>
      <w:r w:rsidR="00B44836" w:rsidRPr="00807BFC">
        <w:rPr>
          <w:rFonts w:eastAsia="Malgun Gothic"/>
          <w:b/>
          <w:bCs/>
          <w:i/>
          <w:iCs/>
          <w:sz w:val="22"/>
          <w:szCs w:val="22"/>
          <w:lang w:eastAsia="ko-KR"/>
        </w:rPr>
        <w:t xml:space="preserve">discuss how to support the new 1-bit UCI </w:t>
      </w:r>
      <w:r w:rsidR="00B44836" w:rsidRPr="00807BFC">
        <w:rPr>
          <w:rFonts w:eastAsia="Malgun Gothic"/>
          <w:sz w:val="22"/>
          <w:szCs w:val="22"/>
          <w:lang w:eastAsia="ko-KR"/>
        </w:rPr>
        <w:t>for the first PUCCH channel for both Mode-A and Mode-B</w:t>
      </w:r>
      <w:r w:rsidRPr="00807BFC">
        <w:rPr>
          <w:rFonts w:eastAsia="Malgun Gothic"/>
          <w:b/>
          <w:bCs/>
          <w:i/>
          <w:iCs/>
          <w:sz w:val="22"/>
          <w:szCs w:val="22"/>
          <w:lang w:eastAsia="ko-KR"/>
        </w:rPr>
        <w:t>.</w:t>
      </w:r>
      <w:r w:rsidRPr="001A1B5A">
        <w:rPr>
          <w:rFonts w:eastAsia="Malgun Gothic"/>
          <w:b/>
          <w:bCs/>
          <w:i/>
          <w:iCs/>
          <w:sz w:val="22"/>
          <w:szCs w:val="22"/>
          <w:lang w:eastAsia="ko-KR"/>
        </w:rPr>
        <w:t>  </w:t>
      </w:r>
    </w:p>
    <w:p w14:paraId="034395A0" w14:textId="77777777" w:rsidR="00440C2B" w:rsidRPr="00692DEB" w:rsidRDefault="00440C2B" w:rsidP="00D02CC1">
      <w:pPr>
        <w:pStyle w:val="Heading1"/>
        <w:ind w:left="360" w:hanging="360"/>
        <w:rPr>
          <w:b/>
          <w:lang w:val="en-US"/>
        </w:rPr>
      </w:pPr>
      <w:r>
        <w:rPr>
          <w:lang w:val="en-US"/>
        </w:rPr>
        <w:t>Conclusion</w:t>
      </w:r>
    </w:p>
    <w:p w14:paraId="52CFD56B" w14:textId="6EE81D92" w:rsidR="004C4F7D" w:rsidRPr="00D305C8" w:rsidRDefault="008E65BF" w:rsidP="00D305C8">
      <w:pPr>
        <w:spacing w:after="120"/>
        <w:rPr>
          <w:color w:val="BFBFBF" w:themeColor="background1" w:themeShade="BF"/>
          <w:sz w:val="22"/>
          <w:szCs w:val="22"/>
        </w:rPr>
      </w:pPr>
      <w:r w:rsidRPr="00D305C8">
        <w:rPr>
          <w:color w:val="000000" w:themeColor="text1"/>
          <w:sz w:val="22"/>
          <w:szCs w:val="22"/>
        </w:rPr>
        <w:t xml:space="preserve">In this contribution, we </w:t>
      </w:r>
      <w:bookmarkStart w:id="5" w:name="_Hlk92772570"/>
      <w:r w:rsidR="003A2ABD" w:rsidRPr="00D305C8">
        <w:rPr>
          <w:color w:val="auto"/>
          <w:sz w:val="22"/>
          <w:szCs w:val="22"/>
        </w:rPr>
        <w:t>discuss</w:t>
      </w:r>
      <w:r w:rsidR="00F26D1D" w:rsidRPr="00D305C8">
        <w:rPr>
          <w:color w:val="auto"/>
          <w:sz w:val="22"/>
          <w:szCs w:val="22"/>
        </w:rPr>
        <w:t>ed</w:t>
      </w:r>
      <w:r w:rsidR="003A2ABD" w:rsidRPr="00D305C8">
        <w:rPr>
          <w:color w:val="auto"/>
          <w:sz w:val="22"/>
          <w:szCs w:val="22"/>
        </w:rPr>
        <w:t xml:space="preserve"> </w:t>
      </w:r>
      <w:r w:rsidR="00DA5E00" w:rsidRPr="0034666C">
        <w:rPr>
          <w:sz w:val="22"/>
          <w:szCs w:val="22"/>
        </w:rPr>
        <w:t xml:space="preserve">potential </w:t>
      </w:r>
      <w:r w:rsidR="00DA5E00">
        <w:rPr>
          <w:sz w:val="22"/>
          <w:szCs w:val="22"/>
        </w:rPr>
        <w:t>RAN2</w:t>
      </w:r>
      <w:r w:rsidR="00DA5E00" w:rsidRPr="0034666C">
        <w:rPr>
          <w:sz w:val="22"/>
          <w:szCs w:val="22"/>
        </w:rPr>
        <w:t xml:space="preserve"> work</w:t>
      </w:r>
      <w:r w:rsidR="00DA5E00">
        <w:rPr>
          <w:sz w:val="22"/>
          <w:szCs w:val="22"/>
        </w:rPr>
        <w:t xml:space="preserve"> for supporting </w:t>
      </w:r>
      <w:r w:rsidR="00441719" w:rsidRPr="00441719">
        <w:rPr>
          <w:sz w:val="22"/>
          <w:szCs w:val="22"/>
        </w:rPr>
        <w:t>UE initiated beam reporting</w:t>
      </w:r>
      <w:r w:rsidR="00441719">
        <w:rPr>
          <w:sz w:val="22"/>
          <w:szCs w:val="22"/>
        </w:rPr>
        <w:t xml:space="preserve"> </w:t>
      </w:r>
      <w:r w:rsidR="00DA5E00">
        <w:rPr>
          <w:sz w:val="22"/>
          <w:szCs w:val="22"/>
        </w:rPr>
        <w:t>and</w:t>
      </w:r>
      <w:r w:rsidR="00DB0F72" w:rsidRPr="00441719">
        <w:rPr>
          <w:sz w:val="22"/>
          <w:szCs w:val="22"/>
        </w:rPr>
        <w:t xml:space="preserve"> concluded with </w:t>
      </w:r>
      <w:r w:rsidR="004C4F7D" w:rsidRPr="00441719">
        <w:rPr>
          <w:sz w:val="22"/>
          <w:szCs w:val="22"/>
        </w:rPr>
        <w:t xml:space="preserve">the following </w:t>
      </w:r>
      <w:r w:rsidR="00A261D8" w:rsidRPr="00441719">
        <w:rPr>
          <w:sz w:val="22"/>
          <w:szCs w:val="22"/>
        </w:rPr>
        <w:t>observation</w:t>
      </w:r>
      <w:r w:rsidR="00287D93" w:rsidRPr="00441719">
        <w:rPr>
          <w:sz w:val="22"/>
          <w:szCs w:val="22"/>
        </w:rPr>
        <w:t>s</w:t>
      </w:r>
      <w:r w:rsidR="00A261D8" w:rsidRPr="00441719">
        <w:rPr>
          <w:sz w:val="22"/>
          <w:szCs w:val="22"/>
        </w:rPr>
        <w:t xml:space="preserve"> and </w:t>
      </w:r>
      <w:r w:rsidR="004C4F7D" w:rsidRPr="00441719">
        <w:rPr>
          <w:sz w:val="22"/>
          <w:szCs w:val="22"/>
        </w:rPr>
        <w:t>proposal</w:t>
      </w:r>
      <w:bookmarkEnd w:id="5"/>
      <w:r w:rsidR="00D305C8" w:rsidRPr="00441719">
        <w:rPr>
          <w:sz w:val="22"/>
          <w:szCs w:val="22"/>
        </w:rPr>
        <w:t>s</w:t>
      </w:r>
      <w:r w:rsidR="004C4F7D" w:rsidRPr="00441719">
        <w:rPr>
          <w:sz w:val="22"/>
          <w:szCs w:val="22"/>
        </w:rPr>
        <w:t>.</w:t>
      </w:r>
    </w:p>
    <w:p w14:paraId="6324C9C6" w14:textId="02131D10" w:rsidR="00441719" w:rsidRPr="001901E5" w:rsidRDefault="00441719" w:rsidP="001901E5">
      <w:pPr>
        <w:pStyle w:val="Comments"/>
        <w:snapToGrid w:val="0"/>
        <w:spacing w:before="0" w:after="120"/>
        <w:rPr>
          <w:rFonts w:ascii="Times New Roman" w:eastAsia="SimSun" w:hAnsi="Times New Roman"/>
          <w:b/>
          <w:bCs/>
          <w:i w:val="0"/>
          <w:noProof w:val="0"/>
          <w:color w:val="000000" w:themeColor="text1"/>
          <w:sz w:val="22"/>
          <w:szCs w:val="22"/>
          <w:u w:val="single"/>
          <w:lang w:val="en-US" w:eastAsia="ja-JP"/>
        </w:rPr>
      </w:pPr>
      <w:r w:rsidRPr="001901E5">
        <w:rPr>
          <w:rFonts w:ascii="Times New Roman" w:eastAsia="SimSun" w:hAnsi="Times New Roman"/>
          <w:b/>
          <w:bCs/>
          <w:i w:val="0"/>
          <w:noProof w:val="0"/>
          <w:color w:val="000000" w:themeColor="text1"/>
          <w:sz w:val="22"/>
          <w:szCs w:val="22"/>
          <w:u w:val="single"/>
          <w:lang w:val="en-US" w:eastAsia="ja-JP"/>
        </w:rPr>
        <w:t>Event evaluation</w:t>
      </w:r>
    </w:p>
    <w:p w14:paraId="240D2921" w14:textId="05D4C979" w:rsidR="00DA5E00" w:rsidRPr="001901E5" w:rsidRDefault="00DA5E00" w:rsidP="001901E5">
      <w:pPr>
        <w:pStyle w:val="Comments"/>
        <w:snapToGrid w:val="0"/>
        <w:spacing w:before="0" w:after="120"/>
        <w:rPr>
          <w:rFonts w:ascii="Times New Roman" w:eastAsia="SimSun" w:hAnsi="Times New Roman"/>
          <w:i w:val="0"/>
          <w:noProof w:val="0"/>
          <w:color w:val="000000"/>
          <w:sz w:val="22"/>
          <w:szCs w:val="22"/>
          <w:lang w:val="en-US" w:eastAsia="ja-JP"/>
        </w:rPr>
      </w:pPr>
      <w:r w:rsidRPr="001901E5">
        <w:rPr>
          <w:rFonts w:ascii="Times New Roman" w:eastAsia="SimSun" w:hAnsi="Times New Roman"/>
          <w:b/>
          <w:bCs/>
          <w:i w:val="0"/>
          <w:noProof w:val="0"/>
          <w:color w:val="000000"/>
          <w:sz w:val="22"/>
          <w:szCs w:val="22"/>
          <w:lang w:val="en-US" w:eastAsia="ja-JP"/>
        </w:rPr>
        <w:t>Observation 1.</w:t>
      </w:r>
      <w:r w:rsidRPr="001901E5">
        <w:rPr>
          <w:rFonts w:ascii="Times New Roman" w:eastAsia="SimSun" w:hAnsi="Times New Roman"/>
          <w:i w:val="0"/>
          <w:noProof w:val="0"/>
          <w:color w:val="000000"/>
          <w:sz w:val="22"/>
          <w:szCs w:val="22"/>
          <w:lang w:val="en-US" w:eastAsia="ja-JP"/>
        </w:rPr>
        <w:t xml:space="preserve"> RAN1</w:t>
      </w:r>
      <w:r w:rsidR="00B44836" w:rsidRPr="00B44836">
        <w:rPr>
          <w:rFonts w:ascii="Times New Roman" w:eastAsia="SimSun" w:hAnsi="Times New Roman"/>
          <w:i w:val="0"/>
          <w:noProof w:val="0"/>
          <w:color w:val="000000"/>
          <w:sz w:val="22"/>
          <w:szCs w:val="22"/>
          <w:lang w:val="en-US" w:eastAsia="ja-JP"/>
        </w:rPr>
        <w:t xml:space="preserve"> still cannot conclude whether PHY layer or MAC layer handles the event evaluation.</w:t>
      </w:r>
    </w:p>
    <w:p w14:paraId="303A53E1" w14:textId="4D7FFDAB" w:rsidR="00DA5E00" w:rsidRPr="001901E5" w:rsidRDefault="00DA5E00" w:rsidP="001901E5">
      <w:pPr>
        <w:pStyle w:val="Comments"/>
        <w:snapToGrid w:val="0"/>
        <w:spacing w:before="0" w:after="120"/>
        <w:rPr>
          <w:rFonts w:ascii="Times New Roman" w:eastAsia="SimSun" w:hAnsi="Times New Roman"/>
          <w:i w:val="0"/>
          <w:noProof w:val="0"/>
          <w:color w:val="000000"/>
          <w:sz w:val="22"/>
          <w:szCs w:val="22"/>
          <w:lang w:val="en-US" w:eastAsia="ja-JP"/>
        </w:rPr>
      </w:pPr>
      <w:r w:rsidRPr="001901E5">
        <w:rPr>
          <w:rFonts w:ascii="Times New Roman" w:eastAsia="SimSun" w:hAnsi="Times New Roman"/>
          <w:b/>
          <w:bCs/>
          <w:i w:val="0"/>
          <w:noProof w:val="0"/>
          <w:color w:val="000000"/>
          <w:sz w:val="22"/>
          <w:szCs w:val="22"/>
          <w:lang w:val="en-US" w:eastAsia="ja-JP"/>
        </w:rPr>
        <w:t>Observation 2.</w:t>
      </w:r>
      <w:r w:rsidRPr="001901E5">
        <w:rPr>
          <w:rFonts w:ascii="Times New Roman" w:eastAsia="SimSun" w:hAnsi="Times New Roman"/>
          <w:i w:val="0"/>
          <w:noProof w:val="0"/>
          <w:color w:val="000000"/>
          <w:sz w:val="22"/>
          <w:szCs w:val="22"/>
          <w:lang w:val="en-US" w:eastAsia="ja-JP"/>
        </w:rPr>
        <w:t xml:space="preserve"> It has been agreed that MAC </w:t>
      </w:r>
      <w:r w:rsidR="001901E5" w:rsidRPr="001901E5">
        <w:rPr>
          <w:rFonts w:ascii="Times New Roman" w:eastAsia="SimSun" w:hAnsi="Times New Roman"/>
          <w:i w:val="0"/>
          <w:noProof w:val="0"/>
          <w:color w:val="000000"/>
          <w:sz w:val="22"/>
          <w:szCs w:val="22"/>
          <w:lang w:val="en-US" w:eastAsia="ja-JP"/>
        </w:rPr>
        <w:t xml:space="preserve">layer </w:t>
      </w:r>
      <w:r w:rsidRPr="001901E5">
        <w:rPr>
          <w:rFonts w:ascii="Times New Roman" w:eastAsia="SimSun" w:hAnsi="Times New Roman"/>
          <w:i w:val="0"/>
          <w:noProof w:val="0"/>
          <w:color w:val="000000"/>
          <w:sz w:val="22"/>
          <w:szCs w:val="22"/>
          <w:lang w:val="en-US" w:eastAsia="ja-JP"/>
        </w:rPr>
        <w:t>handles the event evaluation and measurement report triggering for LTM. </w:t>
      </w:r>
    </w:p>
    <w:p w14:paraId="600BCAF9" w14:textId="77777777" w:rsidR="001901E5" w:rsidRPr="001901E5" w:rsidRDefault="00DA5E00" w:rsidP="001901E5">
      <w:pPr>
        <w:pStyle w:val="Comments"/>
        <w:snapToGrid w:val="0"/>
        <w:spacing w:before="0" w:after="120"/>
        <w:rPr>
          <w:rFonts w:ascii="Times New Roman" w:hAnsi="Times New Roman"/>
          <w:b/>
          <w:bCs/>
          <w:i w:val="0"/>
          <w:iCs/>
          <w:sz w:val="22"/>
          <w:szCs w:val="22"/>
        </w:rPr>
      </w:pPr>
      <w:r w:rsidRPr="001901E5">
        <w:rPr>
          <w:rFonts w:ascii="Times New Roman" w:eastAsia="SimSun" w:hAnsi="Times New Roman"/>
          <w:b/>
          <w:bCs/>
          <w:i w:val="0"/>
          <w:noProof w:val="0"/>
          <w:color w:val="000000"/>
          <w:sz w:val="22"/>
          <w:szCs w:val="22"/>
          <w:lang w:val="en-US" w:eastAsia="ja-JP"/>
        </w:rPr>
        <w:t>Observation 3.</w:t>
      </w:r>
      <w:r w:rsidR="001901E5" w:rsidRPr="001901E5">
        <w:rPr>
          <w:rFonts w:ascii="Times New Roman" w:hAnsi="Times New Roman"/>
          <w:b/>
          <w:bCs/>
          <w:i w:val="0"/>
          <w:iCs/>
          <w:sz w:val="22"/>
          <w:szCs w:val="22"/>
        </w:rPr>
        <w:t xml:space="preserve"> </w:t>
      </w:r>
      <w:r w:rsidR="001901E5" w:rsidRPr="001901E5">
        <w:rPr>
          <w:rFonts w:ascii="Times New Roman" w:hAnsi="Times New Roman"/>
          <w:i w:val="0"/>
          <w:iCs/>
          <w:sz w:val="22"/>
          <w:szCs w:val="22"/>
        </w:rPr>
        <w:t>MAC layer handles beam failure detection based on L1 measurements.</w:t>
      </w:r>
      <w:r w:rsidR="001901E5" w:rsidRPr="001901E5">
        <w:rPr>
          <w:rFonts w:ascii="Times New Roman" w:hAnsi="Times New Roman"/>
          <w:b/>
          <w:bCs/>
          <w:i w:val="0"/>
          <w:iCs/>
          <w:sz w:val="22"/>
          <w:szCs w:val="22"/>
        </w:rPr>
        <w:t xml:space="preserve"> </w:t>
      </w:r>
    </w:p>
    <w:p w14:paraId="4F7D3A54" w14:textId="56CBEF84" w:rsidR="001901E5" w:rsidRPr="001901E5" w:rsidRDefault="001901E5" w:rsidP="001901E5">
      <w:pPr>
        <w:snapToGrid w:val="0"/>
        <w:spacing w:after="120"/>
        <w:rPr>
          <w:sz w:val="22"/>
          <w:szCs w:val="22"/>
        </w:rPr>
      </w:pPr>
      <w:r w:rsidRPr="001901E5">
        <w:rPr>
          <w:b/>
          <w:bCs/>
          <w:sz w:val="22"/>
          <w:szCs w:val="22"/>
        </w:rPr>
        <w:t>Observation 4</w:t>
      </w:r>
      <w:r>
        <w:rPr>
          <w:b/>
          <w:bCs/>
          <w:sz w:val="22"/>
          <w:szCs w:val="22"/>
        </w:rPr>
        <w:t>.</w:t>
      </w:r>
      <w:r w:rsidRPr="001901E5">
        <w:rPr>
          <w:sz w:val="22"/>
          <w:szCs w:val="22"/>
        </w:rPr>
        <w:t xml:space="preserve"> It has less spec impact for MAC layer to handle the event evaluation for UE-initiated/event-driven beam reporting.</w:t>
      </w:r>
    </w:p>
    <w:p w14:paraId="34090E2F" w14:textId="77777777" w:rsidR="001901E5" w:rsidRPr="001901E5" w:rsidRDefault="001901E5" w:rsidP="001901E5">
      <w:pPr>
        <w:pStyle w:val="Comments"/>
        <w:snapToGrid w:val="0"/>
        <w:spacing w:before="0" w:after="120"/>
        <w:rPr>
          <w:rFonts w:ascii="Times New Roman" w:hAnsi="Times New Roman"/>
          <w:i w:val="0"/>
          <w:sz w:val="22"/>
          <w:szCs w:val="22"/>
        </w:rPr>
      </w:pPr>
      <w:r w:rsidRPr="001901E5">
        <w:rPr>
          <w:rFonts w:ascii="Times New Roman" w:hAnsi="Times New Roman"/>
          <w:b/>
          <w:bCs/>
          <w:i w:val="0"/>
          <w:sz w:val="22"/>
          <w:szCs w:val="22"/>
        </w:rPr>
        <w:t>Proposal 1.</w:t>
      </w:r>
      <w:r w:rsidRPr="001901E5">
        <w:rPr>
          <w:rFonts w:ascii="Times New Roman" w:hAnsi="Times New Roman"/>
          <w:i w:val="0"/>
          <w:sz w:val="22"/>
          <w:szCs w:val="22"/>
        </w:rPr>
        <w:t xml:space="preserve"> RAN2 supports that the event evaluation is handled at MAC layer.</w:t>
      </w:r>
    </w:p>
    <w:p w14:paraId="3CC9E85D" w14:textId="270A337D" w:rsidR="001901E5" w:rsidRPr="001901E5" w:rsidRDefault="001901E5" w:rsidP="001901E5">
      <w:pPr>
        <w:pStyle w:val="Comments"/>
        <w:numPr>
          <w:ilvl w:val="0"/>
          <w:numId w:val="14"/>
        </w:numPr>
        <w:snapToGrid w:val="0"/>
        <w:spacing w:before="0" w:after="120"/>
        <w:rPr>
          <w:rFonts w:ascii="Times New Roman" w:eastAsia="SimSun" w:hAnsi="Times New Roman"/>
          <w:i w:val="0"/>
          <w:noProof w:val="0"/>
          <w:color w:val="000000" w:themeColor="text1"/>
          <w:sz w:val="22"/>
          <w:szCs w:val="22"/>
          <w:u w:val="single"/>
          <w:lang w:val="en-US" w:eastAsia="ja-JP"/>
        </w:rPr>
      </w:pPr>
      <w:r w:rsidRPr="001901E5">
        <w:rPr>
          <w:rFonts w:ascii="Times New Roman" w:hAnsi="Times New Roman"/>
          <w:i w:val="0"/>
          <w:sz w:val="22"/>
          <w:szCs w:val="22"/>
        </w:rPr>
        <w:t>Consider an LS to RAN1 if</w:t>
      </w:r>
      <w:r w:rsidR="002E23A8">
        <w:rPr>
          <w:rFonts w:ascii="Times New Roman" w:hAnsi="Times New Roman"/>
          <w:i w:val="0"/>
          <w:sz w:val="22"/>
          <w:szCs w:val="22"/>
        </w:rPr>
        <w:t xml:space="preserve"> it is</w:t>
      </w:r>
      <w:r w:rsidRPr="001901E5">
        <w:rPr>
          <w:rFonts w:ascii="Times New Roman" w:hAnsi="Times New Roman"/>
          <w:i w:val="0"/>
          <w:sz w:val="22"/>
          <w:szCs w:val="22"/>
        </w:rPr>
        <w:t xml:space="preserve"> agreed to support event evaluation at MAC layer.</w:t>
      </w:r>
    </w:p>
    <w:p w14:paraId="6AB2E83E" w14:textId="4ACA4A55" w:rsidR="00441719" w:rsidRPr="001901E5" w:rsidRDefault="00441719" w:rsidP="001901E5">
      <w:pPr>
        <w:pStyle w:val="Comments"/>
        <w:snapToGrid w:val="0"/>
        <w:spacing w:before="120" w:after="120"/>
        <w:rPr>
          <w:rFonts w:ascii="Times New Roman" w:eastAsia="SimSun" w:hAnsi="Times New Roman"/>
          <w:b/>
          <w:bCs/>
          <w:i w:val="0"/>
          <w:noProof w:val="0"/>
          <w:color w:val="000000" w:themeColor="text1"/>
          <w:sz w:val="22"/>
          <w:szCs w:val="22"/>
          <w:u w:val="single"/>
          <w:lang w:val="en-US" w:eastAsia="ja-JP"/>
        </w:rPr>
      </w:pPr>
      <w:r w:rsidRPr="001901E5">
        <w:rPr>
          <w:rFonts w:ascii="Times New Roman" w:eastAsia="SimSun" w:hAnsi="Times New Roman"/>
          <w:b/>
          <w:bCs/>
          <w:i w:val="0"/>
          <w:noProof w:val="0"/>
          <w:color w:val="000000" w:themeColor="text1"/>
          <w:sz w:val="22"/>
          <w:szCs w:val="22"/>
          <w:u w:val="single"/>
          <w:lang w:val="en-US" w:eastAsia="ja-JP"/>
        </w:rPr>
        <w:t xml:space="preserve">First PUCCH </w:t>
      </w:r>
    </w:p>
    <w:p w14:paraId="255E3DBD" w14:textId="19D2DD17" w:rsidR="001901E5" w:rsidRPr="001901E5" w:rsidRDefault="001901E5" w:rsidP="001901E5">
      <w:pPr>
        <w:pStyle w:val="Caption"/>
        <w:snapToGrid w:val="0"/>
        <w:spacing w:after="120"/>
        <w:rPr>
          <w:rFonts w:eastAsia="Malgun Gothic"/>
          <w:b w:val="0"/>
          <w:bCs w:val="0"/>
          <w:sz w:val="22"/>
          <w:szCs w:val="22"/>
          <w:lang w:eastAsia="ko-KR"/>
        </w:rPr>
      </w:pPr>
      <w:r w:rsidRPr="001901E5">
        <w:rPr>
          <w:sz w:val="22"/>
          <w:szCs w:val="22"/>
        </w:rPr>
        <w:lastRenderedPageBreak/>
        <w:t>Observation 5</w:t>
      </w:r>
      <w:r>
        <w:rPr>
          <w:sz w:val="22"/>
          <w:szCs w:val="22"/>
        </w:rPr>
        <w:t>.</w:t>
      </w:r>
      <w:r w:rsidRPr="001901E5">
        <w:rPr>
          <w:rFonts w:eastAsia="Malgun Gothic"/>
          <w:b w:val="0"/>
          <w:bCs w:val="0"/>
          <w:sz w:val="22"/>
          <w:szCs w:val="22"/>
          <w:lang w:eastAsia="ko-KR"/>
        </w:rPr>
        <w:t xml:space="preserve"> </w:t>
      </w:r>
      <w:r w:rsidR="00B44836" w:rsidRPr="00B44836">
        <w:rPr>
          <w:rFonts w:eastAsia="Malgun Gothic"/>
          <w:b w:val="0"/>
          <w:bCs w:val="0"/>
          <w:sz w:val="22"/>
          <w:szCs w:val="22"/>
          <w:lang w:eastAsia="ko-KR"/>
        </w:rPr>
        <w:t>If the new 1-bit UCI design is mostly based on the legacy SR designs, SR procedures in MAC layer may also be appliable to the new 1-bit UCI.</w:t>
      </w:r>
    </w:p>
    <w:p w14:paraId="2B73368E" w14:textId="56067CD0" w:rsidR="001901E5" w:rsidRPr="001901E5" w:rsidRDefault="001901E5" w:rsidP="001901E5">
      <w:pPr>
        <w:snapToGrid w:val="0"/>
        <w:spacing w:after="120"/>
        <w:rPr>
          <w:rFonts w:eastAsia="Malgun Gothic"/>
          <w:sz w:val="22"/>
          <w:szCs w:val="22"/>
          <w:lang w:eastAsia="ko-KR"/>
        </w:rPr>
      </w:pPr>
      <w:r w:rsidRPr="001901E5">
        <w:rPr>
          <w:rFonts w:eastAsia="Malgun Gothic"/>
          <w:b/>
          <w:bCs/>
          <w:sz w:val="22"/>
          <w:szCs w:val="22"/>
          <w:lang w:eastAsia="ko-KR"/>
        </w:rPr>
        <w:t>Proposal 2.</w:t>
      </w:r>
      <w:r w:rsidRPr="001901E5">
        <w:rPr>
          <w:rFonts w:eastAsia="Malgun Gothic"/>
          <w:sz w:val="22"/>
          <w:szCs w:val="22"/>
          <w:lang w:eastAsia="ko-KR"/>
        </w:rPr>
        <w:t xml:space="preserve"> </w:t>
      </w:r>
      <w:r w:rsidR="00B44836" w:rsidRPr="00B44836">
        <w:rPr>
          <w:rFonts w:eastAsia="Malgun Gothic"/>
          <w:sz w:val="22"/>
          <w:szCs w:val="22"/>
          <w:lang w:eastAsia="ko-KR"/>
        </w:rPr>
        <w:t>RAN2 discuss how to support the new 1-bit UCI for the first PUCCH channel for both Mode-A and Mode-B</w:t>
      </w:r>
      <w:r w:rsidRPr="001901E5">
        <w:rPr>
          <w:rFonts w:eastAsia="Malgun Gothic"/>
          <w:sz w:val="22"/>
          <w:szCs w:val="22"/>
          <w:lang w:eastAsia="ko-KR"/>
        </w:rPr>
        <w:t>.  </w:t>
      </w:r>
    </w:p>
    <w:p w14:paraId="3418FE21" w14:textId="25182AFC" w:rsidR="00D02CC1" w:rsidRPr="00D02CC1" w:rsidRDefault="004B3D91" w:rsidP="00D02CC1">
      <w:pPr>
        <w:pStyle w:val="Heading1"/>
        <w:ind w:left="360" w:hanging="360"/>
        <w:rPr>
          <w:lang w:val="en-US"/>
        </w:rPr>
      </w:pPr>
      <w:r w:rsidRPr="00692DEB">
        <w:rPr>
          <w:lang w:val="en-US"/>
        </w:rPr>
        <w:t>References</w:t>
      </w:r>
    </w:p>
    <w:p w14:paraId="34DA2A74" w14:textId="2999EDAC" w:rsidR="00AB720E" w:rsidRPr="00326584" w:rsidRDefault="00F06A96" w:rsidP="001A1B5A">
      <w:pPr>
        <w:snapToGrid w:val="0"/>
        <w:spacing w:after="120"/>
        <w:rPr>
          <w:sz w:val="22"/>
          <w:szCs w:val="22"/>
        </w:rPr>
      </w:pPr>
      <w:bookmarkStart w:id="6" w:name="_Ref149856481"/>
      <w:r w:rsidRPr="00326584">
        <w:rPr>
          <w:sz w:val="22"/>
          <w:szCs w:val="22"/>
        </w:rPr>
        <w:t>[1]</w:t>
      </w:r>
      <w:r w:rsidR="00DA5E00">
        <w:rPr>
          <w:sz w:val="22"/>
          <w:szCs w:val="22"/>
        </w:rPr>
        <w:t xml:space="preserve"> </w:t>
      </w:r>
      <w:r w:rsidR="00326584" w:rsidRPr="00326584">
        <w:rPr>
          <w:sz w:val="22"/>
          <w:szCs w:val="22"/>
        </w:rPr>
        <w:t>RP-24</w:t>
      </w:r>
      <w:r w:rsidR="00326584" w:rsidRPr="00326584">
        <w:rPr>
          <w:rFonts w:hint="eastAsia"/>
          <w:sz w:val="22"/>
          <w:szCs w:val="22"/>
        </w:rPr>
        <w:t>2394</w:t>
      </w:r>
      <w:r w:rsidR="00326584" w:rsidRPr="00326584">
        <w:rPr>
          <w:sz w:val="22"/>
          <w:szCs w:val="22"/>
        </w:rPr>
        <w:t xml:space="preserve">, </w:t>
      </w:r>
      <w:r w:rsidR="009F6437" w:rsidRPr="00326584">
        <w:rPr>
          <w:sz w:val="22"/>
          <w:szCs w:val="22"/>
        </w:rPr>
        <w:t>“</w:t>
      </w:r>
      <w:r w:rsidR="00326584" w:rsidRPr="00326584">
        <w:rPr>
          <w:sz w:val="22"/>
          <w:szCs w:val="22"/>
        </w:rPr>
        <w:t>WID revision: NR MIMO Phase 5</w:t>
      </w:r>
      <w:r w:rsidR="009F6437" w:rsidRPr="00326584">
        <w:rPr>
          <w:sz w:val="22"/>
          <w:szCs w:val="22"/>
        </w:rPr>
        <w:t xml:space="preserve">”, </w:t>
      </w:r>
      <w:r w:rsidR="00326584" w:rsidRPr="00326584">
        <w:rPr>
          <w:sz w:val="22"/>
          <w:szCs w:val="22"/>
        </w:rPr>
        <w:t>RAN Meeting #105</w:t>
      </w:r>
      <w:r w:rsidR="009F6437" w:rsidRPr="00326584">
        <w:rPr>
          <w:sz w:val="22"/>
          <w:szCs w:val="22"/>
        </w:rPr>
        <w:t xml:space="preserve">, </w:t>
      </w:r>
      <w:r w:rsidR="00326584" w:rsidRPr="00326584">
        <w:rPr>
          <w:sz w:val="22"/>
          <w:szCs w:val="22"/>
        </w:rPr>
        <w:t>Melbourne, Australia, September 9-12, 2024</w:t>
      </w:r>
      <w:r w:rsidR="009F6437" w:rsidRPr="00326584">
        <w:rPr>
          <w:sz w:val="22"/>
          <w:szCs w:val="22"/>
        </w:rPr>
        <w:t>.</w:t>
      </w:r>
    </w:p>
    <w:bookmarkEnd w:id="6"/>
    <w:p w14:paraId="1EEBD6AF" w14:textId="77777777" w:rsidR="002B1722" w:rsidRPr="0073510F" w:rsidRDefault="002B1722" w:rsidP="001A1B5A">
      <w:pPr>
        <w:snapToGrid w:val="0"/>
        <w:spacing w:after="120"/>
        <w:rPr>
          <w:sz w:val="22"/>
          <w:szCs w:val="22"/>
        </w:rPr>
      </w:pPr>
      <w:r w:rsidRPr="0073510F">
        <w:rPr>
          <w:sz w:val="22"/>
          <w:szCs w:val="22"/>
        </w:rPr>
        <w:t>[2] RP-241775, Status Report of NR MIMO Phase 5, RAN Meeting #105, Melbourne, Australia, September 9-12, 2024.</w:t>
      </w:r>
    </w:p>
    <w:p w14:paraId="01FA5DDF" w14:textId="12F3C159" w:rsidR="00556ACF" w:rsidRDefault="002B1722" w:rsidP="001A1B5A">
      <w:pPr>
        <w:snapToGrid w:val="0"/>
        <w:spacing w:after="120"/>
        <w:rPr>
          <w:sz w:val="22"/>
          <w:szCs w:val="22"/>
        </w:rPr>
      </w:pPr>
      <w:r w:rsidRPr="0073510F">
        <w:rPr>
          <w:sz w:val="22"/>
          <w:szCs w:val="22"/>
        </w:rPr>
        <w:t>[3] RP-241051, Status Report of NR MIMO Phase 5, RAN Meeting #104, Shanghai, China, June 17-20, 2024.</w:t>
      </w:r>
    </w:p>
    <w:p w14:paraId="637159AE" w14:textId="77777777" w:rsidR="001A1B5A" w:rsidRPr="0073510F" w:rsidRDefault="001A1B5A" w:rsidP="001A1B5A">
      <w:pPr>
        <w:snapToGrid w:val="0"/>
        <w:spacing w:after="120"/>
        <w:rPr>
          <w:sz w:val="22"/>
          <w:szCs w:val="22"/>
        </w:rPr>
      </w:pPr>
      <w:r w:rsidRPr="0073510F">
        <w:rPr>
          <w:sz w:val="22"/>
          <w:szCs w:val="22"/>
        </w:rPr>
        <w:t>[4] R2-2407571, “Report from session on V2X/SL, R18/19 MOB, and R19 NES”, RAN2 Meeting #127, Maastricht, Netherlands, Aug 19th – 23rd, 2024.</w:t>
      </w:r>
    </w:p>
    <w:p w14:paraId="4AEE5E9D" w14:textId="5CA124D6" w:rsidR="00556ACF" w:rsidRDefault="00556ACF" w:rsidP="001A1B5A">
      <w:pPr>
        <w:tabs>
          <w:tab w:val="center" w:pos="4536"/>
          <w:tab w:val="right" w:pos="7938"/>
          <w:tab w:val="right" w:pos="9639"/>
        </w:tabs>
        <w:snapToGrid w:val="0"/>
        <w:spacing w:after="120"/>
        <w:ind w:left="360" w:right="2" w:hanging="360"/>
        <w:rPr>
          <w:sz w:val="22"/>
          <w:szCs w:val="22"/>
        </w:rPr>
      </w:pPr>
      <w:r w:rsidRPr="002E436C">
        <w:rPr>
          <w:sz w:val="22"/>
          <w:szCs w:val="22"/>
        </w:rPr>
        <w:t>[</w:t>
      </w:r>
      <w:r w:rsidR="001A1B5A">
        <w:rPr>
          <w:sz w:val="22"/>
          <w:szCs w:val="22"/>
        </w:rPr>
        <w:t>5</w:t>
      </w:r>
      <w:r w:rsidRPr="002E436C">
        <w:rPr>
          <w:sz w:val="22"/>
          <w:szCs w:val="22"/>
        </w:rPr>
        <w:t>] “</w:t>
      </w:r>
      <w:r w:rsidRPr="00E979D1">
        <w:rPr>
          <w:sz w:val="22"/>
          <w:szCs w:val="22"/>
        </w:rPr>
        <w:t>Chair notes RAN1#117 eom0</w:t>
      </w:r>
      <w:r w:rsidRPr="002E436C">
        <w:rPr>
          <w:sz w:val="22"/>
          <w:szCs w:val="22"/>
        </w:rPr>
        <w:t>”</w:t>
      </w:r>
      <w:r w:rsidR="00E85A27">
        <w:rPr>
          <w:sz w:val="22"/>
          <w:szCs w:val="22"/>
        </w:rPr>
        <w:t>,</w:t>
      </w:r>
      <w:r w:rsidRPr="002E436C">
        <w:rPr>
          <w:sz w:val="22"/>
          <w:szCs w:val="22"/>
        </w:rPr>
        <w:t xml:space="preserve"> RAN1 #11</w:t>
      </w:r>
      <w:r>
        <w:rPr>
          <w:sz w:val="22"/>
          <w:szCs w:val="22"/>
        </w:rPr>
        <w:t>7</w:t>
      </w:r>
      <w:r w:rsidRPr="002E436C">
        <w:rPr>
          <w:sz w:val="22"/>
          <w:szCs w:val="22"/>
        </w:rPr>
        <w:t xml:space="preserve"> </w:t>
      </w:r>
      <w:r w:rsidRPr="00E979D1">
        <w:rPr>
          <w:sz w:val="22"/>
          <w:szCs w:val="22"/>
        </w:rPr>
        <w:t>Fukuoka, Japan, May 20th – 24th, 2024</w:t>
      </w:r>
      <w:r w:rsidRPr="00F74047">
        <w:rPr>
          <w:sz w:val="22"/>
          <w:szCs w:val="22"/>
        </w:rPr>
        <w:t>, 2024</w:t>
      </w:r>
      <w:r w:rsidR="001A1B5A">
        <w:rPr>
          <w:sz w:val="22"/>
          <w:szCs w:val="22"/>
        </w:rPr>
        <w:t>.</w:t>
      </w:r>
    </w:p>
    <w:p w14:paraId="1BCE4EB1" w14:textId="2D0F17B6" w:rsidR="00556ACF" w:rsidRDefault="00556ACF" w:rsidP="001A1B5A">
      <w:pPr>
        <w:tabs>
          <w:tab w:val="center" w:pos="4536"/>
          <w:tab w:val="right" w:pos="7938"/>
          <w:tab w:val="right" w:pos="9639"/>
        </w:tabs>
        <w:snapToGrid w:val="0"/>
        <w:spacing w:after="120"/>
        <w:ind w:left="360" w:right="2" w:hanging="360"/>
        <w:rPr>
          <w:sz w:val="22"/>
          <w:szCs w:val="22"/>
        </w:rPr>
      </w:pPr>
      <w:r w:rsidRPr="002E436C">
        <w:rPr>
          <w:sz w:val="22"/>
          <w:szCs w:val="22"/>
        </w:rPr>
        <w:t>[</w:t>
      </w:r>
      <w:r w:rsidR="001A1B5A">
        <w:rPr>
          <w:sz w:val="22"/>
          <w:szCs w:val="22"/>
        </w:rPr>
        <w:t>6</w:t>
      </w:r>
      <w:r w:rsidRPr="002E436C">
        <w:rPr>
          <w:sz w:val="22"/>
          <w:szCs w:val="22"/>
        </w:rPr>
        <w:t>] “</w:t>
      </w:r>
      <w:r w:rsidRPr="00E979D1">
        <w:rPr>
          <w:sz w:val="22"/>
          <w:szCs w:val="22"/>
        </w:rPr>
        <w:t>Chair notes RAN1#11</w:t>
      </w:r>
      <w:r>
        <w:rPr>
          <w:sz w:val="22"/>
          <w:szCs w:val="22"/>
        </w:rPr>
        <w:t>8</w:t>
      </w:r>
      <w:r w:rsidRPr="00E979D1">
        <w:rPr>
          <w:sz w:val="22"/>
          <w:szCs w:val="22"/>
        </w:rPr>
        <w:t xml:space="preserve"> eom0</w:t>
      </w:r>
      <w:r w:rsidRPr="002E436C">
        <w:rPr>
          <w:sz w:val="22"/>
          <w:szCs w:val="22"/>
        </w:rPr>
        <w:t>”</w:t>
      </w:r>
      <w:r w:rsidR="00E85A27">
        <w:rPr>
          <w:sz w:val="22"/>
          <w:szCs w:val="22"/>
        </w:rPr>
        <w:t>,</w:t>
      </w:r>
      <w:r w:rsidRPr="002E436C">
        <w:rPr>
          <w:sz w:val="22"/>
          <w:szCs w:val="22"/>
        </w:rPr>
        <w:t xml:space="preserve"> RAN1 #11</w:t>
      </w:r>
      <w:r>
        <w:rPr>
          <w:sz w:val="22"/>
          <w:szCs w:val="22"/>
        </w:rPr>
        <w:t>8,</w:t>
      </w:r>
      <w:r w:rsidRPr="002E436C">
        <w:rPr>
          <w:sz w:val="22"/>
          <w:szCs w:val="22"/>
        </w:rPr>
        <w:t xml:space="preserve"> </w:t>
      </w:r>
      <w:r w:rsidRPr="007B156B">
        <w:rPr>
          <w:sz w:val="22"/>
          <w:szCs w:val="22"/>
        </w:rPr>
        <w:t>Maastricht, NL, August 19th – 23rd, 2024</w:t>
      </w:r>
      <w:r w:rsidR="001A1B5A">
        <w:rPr>
          <w:sz w:val="22"/>
          <w:szCs w:val="22"/>
        </w:rPr>
        <w:t>.</w:t>
      </w:r>
    </w:p>
    <w:p w14:paraId="7F4F8AF8" w14:textId="0E41526D" w:rsidR="001612FF" w:rsidRDefault="001612FF" w:rsidP="001A1B5A">
      <w:pPr>
        <w:tabs>
          <w:tab w:val="center" w:pos="4536"/>
          <w:tab w:val="right" w:pos="7938"/>
          <w:tab w:val="right" w:pos="9639"/>
        </w:tabs>
        <w:snapToGrid w:val="0"/>
        <w:spacing w:after="120"/>
        <w:ind w:left="360" w:right="2" w:hanging="360"/>
        <w:rPr>
          <w:sz w:val="22"/>
          <w:szCs w:val="22"/>
        </w:rPr>
      </w:pPr>
      <w:r>
        <w:rPr>
          <w:sz w:val="22"/>
          <w:szCs w:val="22"/>
        </w:rPr>
        <w:t xml:space="preserve">[7] </w:t>
      </w:r>
      <w:r w:rsidRPr="001612FF">
        <w:rPr>
          <w:sz w:val="22"/>
          <w:szCs w:val="22"/>
        </w:rPr>
        <w:t xml:space="preserve">R1-2410117, “Moderator Summary #1 on UE-initiated/event-driven beam management”, </w:t>
      </w:r>
      <w:r w:rsidRPr="002E436C">
        <w:rPr>
          <w:sz w:val="22"/>
          <w:szCs w:val="22"/>
        </w:rPr>
        <w:t>RAN1 #11</w:t>
      </w:r>
      <w:r>
        <w:rPr>
          <w:sz w:val="22"/>
          <w:szCs w:val="22"/>
        </w:rPr>
        <w:t>9,</w:t>
      </w:r>
      <w:r w:rsidRPr="002E436C">
        <w:rPr>
          <w:sz w:val="22"/>
          <w:szCs w:val="22"/>
        </w:rPr>
        <w:t xml:space="preserve"> </w:t>
      </w:r>
      <w:r w:rsidRPr="001612FF">
        <w:rPr>
          <w:sz w:val="22"/>
          <w:szCs w:val="22"/>
        </w:rPr>
        <w:t xml:space="preserve">Orlando, US, November 18th – 22nd, </w:t>
      </w:r>
      <w:r w:rsidRPr="007B156B">
        <w:rPr>
          <w:sz w:val="22"/>
          <w:szCs w:val="22"/>
        </w:rPr>
        <w:t>2024</w:t>
      </w:r>
    </w:p>
    <w:p w14:paraId="38F082CD" w14:textId="77777777" w:rsidR="00E85A27" w:rsidRDefault="00E85A27" w:rsidP="00E85A27">
      <w:pPr>
        <w:tabs>
          <w:tab w:val="center" w:pos="4536"/>
          <w:tab w:val="right" w:pos="7938"/>
          <w:tab w:val="right" w:pos="9639"/>
        </w:tabs>
        <w:snapToGrid w:val="0"/>
        <w:spacing w:after="120"/>
        <w:ind w:left="360" w:right="2" w:hanging="360"/>
        <w:rPr>
          <w:sz w:val="22"/>
          <w:szCs w:val="22"/>
        </w:rPr>
      </w:pPr>
      <w:r>
        <w:rPr>
          <w:sz w:val="22"/>
          <w:szCs w:val="22"/>
        </w:rPr>
        <w:t>[8] “</w:t>
      </w:r>
      <w:r w:rsidRPr="00E85A27">
        <w:rPr>
          <w:sz w:val="22"/>
          <w:szCs w:val="22"/>
        </w:rPr>
        <w:t>Chair notes RAN1#119 eom0</w:t>
      </w:r>
      <w:r>
        <w:rPr>
          <w:sz w:val="22"/>
          <w:szCs w:val="22"/>
        </w:rPr>
        <w:t xml:space="preserve">”, </w:t>
      </w:r>
      <w:r w:rsidRPr="002E436C">
        <w:rPr>
          <w:sz w:val="22"/>
          <w:szCs w:val="22"/>
        </w:rPr>
        <w:t>RAN1 #11</w:t>
      </w:r>
      <w:r>
        <w:rPr>
          <w:sz w:val="22"/>
          <w:szCs w:val="22"/>
        </w:rPr>
        <w:t>9,</w:t>
      </w:r>
      <w:r w:rsidRPr="002E436C">
        <w:rPr>
          <w:sz w:val="22"/>
          <w:szCs w:val="22"/>
        </w:rPr>
        <w:t xml:space="preserve"> </w:t>
      </w:r>
      <w:r w:rsidRPr="001612FF">
        <w:rPr>
          <w:sz w:val="22"/>
          <w:szCs w:val="22"/>
        </w:rPr>
        <w:t xml:space="preserve">Orlando, US, November 18th – 22nd, </w:t>
      </w:r>
      <w:r w:rsidRPr="007B156B">
        <w:rPr>
          <w:sz w:val="22"/>
          <w:szCs w:val="22"/>
        </w:rPr>
        <w:t>2024</w:t>
      </w:r>
    </w:p>
    <w:p w14:paraId="511B808C" w14:textId="7DD6CF28" w:rsidR="00E85A27" w:rsidRDefault="00E85A27" w:rsidP="001A1B5A">
      <w:pPr>
        <w:tabs>
          <w:tab w:val="center" w:pos="4536"/>
          <w:tab w:val="right" w:pos="7938"/>
          <w:tab w:val="right" w:pos="9639"/>
        </w:tabs>
        <w:snapToGrid w:val="0"/>
        <w:spacing w:after="120"/>
        <w:ind w:left="360" w:right="2" w:hanging="360"/>
        <w:rPr>
          <w:sz w:val="22"/>
          <w:szCs w:val="22"/>
        </w:rPr>
      </w:pPr>
      <w:r>
        <w:rPr>
          <w:sz w:val="22"/>
          <w:szCs w:val="22"/>
        </w:rPr>
        <w:t xml:space="preserve"> </w:t>
      </w:r>
    </w:p>
    <w:sectPr w:rsidR="00E85A27" w:rsidSect="00691103">
      <w:headerReference w:type="even" r:id="rId9"/>
      <w:footerReference w:type="default" r:id="rId10"/>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8BE93" w14:textId="77777777" w:rsidR="001B13F5" w:rsidRDefault="001B13F5">
      <w:r>
        <w:separator/>
      </w:r>
    </w:p>
    <w:p w14:paraId="73941A7D" w14:textId="77777777" w:rsidR="001B13F5" w:rsidRDefault="001B13F5"/>
  </w:endnote>
  <w:endnote w:type="continuationSeparator" w:id="0">
    <w:p w14:paraId="2815AFB7" w14:textId="77777777" w:rsidR="001B13F5" w:rsidRDefault="001B13F5">
      <w:r>
        <w:continuationSeparator/>
      </w:r>
    </w:p>
    <w:p w14:paraId="6302C443" w14:textId="77777777" w:rsidR="001B13F5" w:rsidRDefault="001B13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AE822" w14:textId="77777777" w:rsidR="001B13F5" w:rsidRDefault="001B13F5">
      <w:r>
        <w:separator/>
      </w:r>
    </w:p>
    <w:p w14:paraId="1C0843A2" w14:textId="77777777" w:rsidR="001B13F5" w:rsidRDefault="001B13F5"/>
  </w:footnote>
  <w:footnote w:type="continuationSeparator" w:id="0">
    <w:p w14:paraId="11778893" w14:textId="77777777" w:rsidR="001B13F5" w:rsidRDefault="001B13F5">
      <w:r>
        <w:continuationSeparator/>
      </w:r>
    </w:p>
    <w:p w14:paraId="31BF201B" w14:textId="77777777" w:rsidR="001B13F5" w:rsidRDefault="001B13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1E07B6"/>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 w15:restartNumberingAfterBreak="0">
    <w:nsid w:val="058D1D62"/>
    <w:multiLevelType w:val="multilevel"/>
    <w:tmpl w:val="B8BEF5A0"/>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 w15:restartNumberingAfterBreak="0">
    <w:nsid w:val="0AFB7FFB"/>
    <w:multiLevelType w:val="multilevel"/>
    <w:tmpl w:val="4D6EE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1C0460"/>
    <w:multiLevelType w:val="hybridMultilevel"/>
    <w:tmpl w:val="F8A68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B675F7"/>
    <w:multiLevelType w:val="multilevel"/>
    <w:tmpl w:val="688080C2"/>
    <w:lvl w:ilvl="0">
      <w:start w:val="5"/>
      <w:numFmt w:val="bullet"/>
      <w:lvlText w:val="-"/>
      <w:lvlJc w:val="left"/>
      <w:pPr>
        <w:tabs>
          <w:tab w:val="left" w:pos="0"/>
        </w:tabs>
        <w:ind w:left="960" w:hanging="480"/>
      </w:pPr>
      <w:rPr>
        <w:rFonts w:ascii="Times New Roman" w:hAnsi="Times New Roman" w:cs="Times New Roman" w:hint="default"/>
      </w:rPr>
    </w:lvl>
    <w:lvl w:ilvl="1">
      <w:start w:val="150"/>
      <w:numFmt w:val="bullet"/>
      <w:lvlText w:val="-"/>
      <w:lvlJc w:val="left"/>
      <w:pPr>
        <w:ind w:left="1320" w:hanging="360"/>
      </w:pPr>
      <w:rPr>
        <w:rFonts w:ascii="Times" w:eastAsia="Batang" w:hAnsi="Times" w:cs="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 w15:restartNumberingAfterBreak="0">
    <w:nsid w:val="18F0611F"/>
    <w:multiLevelType w:val="hybridMultilevel"/>
    <w:tmpl w:val="5D68B26C"/>
    <w:lvl w:ilvl="0" w:tplc="7F9CF14C">
      <w:start w:val="1"/>
      <w:numFmt w:val="bullet"/>
      <w:lvlText w:val=""/>
      <w:lvlJc w:val="left"/>
      <w:pPr>
        <w:tabs>
          <w:tab w:val="num" w:pos="720"/>
        </w:tabs>
        <w:ind w:left="720" w:hanging="360"/>
      </w:pPr>
      <w:rPr>
        <w:rFonts w:ascii="Symbol" w:hAnsi="Symbol" w:hint="default"/>
      </w:rPr>
    </w:lvl>
    <w:lvl w:ilvl="1" w:tplc="B37C2C16">
      <w:numFmt w:val="bullet"/>
      <w:lvlText w:val="o"/>
      <w:lvlJc w:val="left"/>
      <w:pPr>
        <w:tabs>
          <w:tab w:val="num" w:pos="1440"/>
        </w:tabs>
        <w:ind w:left="1440" w:hanging="360"/>
      </w:pPr>
      <w:rPr>
        <w:rFonts w:ascii="Courier New" w:hAnsi="Courier New" w:hint="default"/>
      </w:rPr>
    </w:lvl>
    <w:lvl w:ilvl="2" w:tplc="9B44196C">
      <w:numFmt w:val="bullet"/>
      <w:lvlText w:val=""/>
      <w:lvlJc w:val="left"/>
      <w:pPr>
        <w:tabs>
          <w:tab w:val="num" w:pos="2160"/>
        </w:tabs>
        <w:ind w:left="2160" w:hanging="360"/>
      </w:pPr>
      <w:rPr>
        <w:rFonts w:ascii="Wingdings" w:hAnsi="Wingdings" w:hint="default"/>
      </w:rPr>
    </w:lvl>
    <w:lvl w:ilvl="3" w:tplc="845657E0">
      <w:numFmt w:val="bullet"/>
      <w:lvlText w:val=""/>
      <w:lvlJc w:val="left"/>
      <w:pPr>
        <w:tabs>
          <w:tab w:val="num" w:pos="2880"/>
        </w:tabs>
        <w:ind w:left="2880" w:hanging="360"/>
      </w:pPr>
      <w:rPr>
        <w:rFonts w:ascii="Symbol" w:hAnsi="Symbol" w:hint="default"/>
      </w:rPr>
    </w:lvl>
    <w:lvl w:ilvl="4" w:tplc="B20AC596" w:tentative="1">
      <w:start w:val="1"/>
      <w:numFmt w:val="bullet"/>
      <w:lvlText w:val=""/>
      <w:lvlJc w:val="left"/>
      <w:pPr>
        <w:tabs>
          <w:tab w:val="num" w:pos="3600"/>
        </w:tabs>
        <w:ind w:left="3600" w:hanging="360"/>
      </w:pPr>
      <w:rPr>
        <w:rFonts w:ascii="Symbol" w:hAnsi="Symbol" w:hint="default"/>
      </w:rPr>
    </w:lvl>
    <w:lvl w:ilvl="5" w:tplc="876CE2B8" w:tentative="1">
      <w:start w:val="1"/>
      <w:numFmt w:val="bullet"/>
      <w:lvlText w:val=""/>
      <w:lvlJc w:val="left"/>
      <w:pPr>
        <w:tabs>
          <w:tab w:val="num" w:pos="4320"/>
        </w:tabs>
        <w:ind w:left="4320" w:hanging="360"/>
      </w:pPr>
      <w:rPr>
        <w:rFonts w:ascii="Symbol" w:hAnsi="Symbol" w:hint="default"/>
      </w:rPr>
    </w:lvl>
    <w:lvl w:ilvl="6" w:tplc="2D4057BE" w:tentative="1">
      <w:start w:val="1"/>
      <w:numFmt w:val="bullet"/>
      <w:lvlText w:val=""/>
      <w:lvlJc w:val="left"/>
      <w:pPr>
        <w:tabs>
          <w:tab w:val="num" w:pos="5040"/>
        </w:tabs>
        <w:ind w:left="5040" w:hanging="360"/>
      </w:pPr>
      <w:rPr>
        <w:rFonts w:ascii="Symbol" w:hAnsi="Symbol" w:hint="default"/>
      </w:rPr>
    </w:lvl>
    <w:lvl w:ilvl="7" w:tplc="A5182564" w:tentative="1">
      <w:start w:val="1"/>
      <w:numFmt w:val="bullet"/>
      <w:lvlText w:val=""/>
      <w:lvlJc w:val="left"/>
      <w:pPr>
        <w:tabs>
          <w:tab w:val="num" w:pos="5760"/>
        </w:tabs>
        <w:ind w:left="5760" w:hanging="360"/>
      </w:pPr>
      <w:rPr>
        <w:rFonts w:ascii="Symbol" w:hAnsi="Symbol" w:hint="default"/>
      </w:rPr>
    </w:lvl>
    <w:lvl w:ilvl="8" w:tplc="ED56A81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B104F63"/>
    <w:multiLevelType w:val="multilevel"/>
    <w:tmpl w:val="82EC3538"/>
    <w:lvl w:ilvl="0">
      <w:start w:val="5"/>
      <w:numFmt w:val="bullet"/>
      <w:lvlText w:val="-"/>
      <w:lvlJc w:val="left"/>
      <w:pPr>
        <w:ind w:left="960" w:hanging="480"/>
      </w:pPr>
      <w:rPr>
        <w:rFonts w:ascii="Times New Roman" w:eastAsia="SimSun" w:hAnsi="Times New Roman" w:cs="Times New Roman" w:hint="default"/>
      </w:rPr>
    </w:lvl>
    <w:lvl w:ilvl="1">
      <w:start w:val="5"/>
      <w:numFmt w:val="bullet"/>
      <w:lvlText w:val="-"/>
      <w:lvlJc w:val="left"/>
      <w:pPr>
        <w:ind w:left="720" w:hanging="360"/>
      </w:pPr>
      <w:rPr>
        <w:rFonts w:ascii="Times New Roman" w:eastAsia="SimSun" w:hAnsi="Times New Roman" w:cs="Times New Roman"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8476FA8"/>
    <w:multiLevelType w:val="hybridMultilevel"/>
    <w:tmpl w:val="BC4C3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3319E8"/>
    <w:multiLevelType w:val="multilevel"/>
    <w:tmpl w:val="C362FC4C"/>
    <w:lvl w:ilvl="0">
      <w:start w:val="5"/>
      <w:numFmt w:val="bullet"/>
      <w:lvlText w:val="-"/>
      <w:lvlJc w:val="left"/>
      <w:pPr>
        <w:tabs>
          <w:tab w:val="left" w:pos="0"/>
        </w:tabs>
        <w:ind w:left="960" w:hanging="480"/>
      </w:pPr>
      <w:rPr>
        <w:rFonts w:ascii="Times New Roman" w:hAnsi="Times New Roman" w:cs="Times New Roman" w:hint="default"/>
      </w:rPr>
    </w:lvl>
    <w:lvl w:ilvl="1">
      <w:start w:val="150"/>
      <w:numFmt w:val="bullet"/>
      <w:lvlText w:val="-"/>
      <w:lvlJc w:val="left"/>
      <w:pPr>
        <w:ind w:left="1320" w:hanging="360"/>
      </w:pPr>
      <w:rPr>
        <w:rFonts w:ascii="Times" w:eastAsia="Batang" w:hAnsi="Times" w:cs="Times"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6" w15:restartNumberingAfterBreak="0">
    <w:nsid w:val="62674294"/>
    <w:multiLevelType w:val="hybridMultilevel"/>
    <w:tmpl w:val="78DAE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95426F"/>
    <w:multiLevelType w:val="multilevel"/>
    <w:tmpl w:val="99B6822E"/>
    <w:lvl w:ilvl="0">
      <w:start w:val="1"/>
      <w:numFmt w:val="bullet"/>
      <w:lvlText w:val=""/>
      <w:lvlJc w:val="left"/>
      <w:pPr>
        <w:tabs>
          <w:tab w:val="left" w:pos="0"/>
        </w:tabs>
        <w:ind w:left="960" w:hanging="480"/>
      </w:pPr>
      <w:rPr>
        <w:rFonts w:ascii="Symbol" w:hAnsi="Symbol" w:hint="default"/>
      </w:rPr>
    </w:lvl>
    <w:lvl w:ilvl="1">
      <w:start w:val="150"/>
      <w:numFmt w:val="bullet"/>
      <w:lvlText w:val="-"/>
      <w:lvlJc w:val="left"/>
      <w:pPr>
        <w:ind w:left="1320" w:hanging="360"/>
      </w:pPr>
      <w:rPr>
        <w:rFonts w:ascii="Times" w:eastAsia="Batang" w:hAnsi="Times" w:cs="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8" w15:restartNumberingAfterBreak="0">
    <w:nsid w:val="6A6A2449"/>
    <w:multiLevelType w:val="hybridMultilevel"/>
    <w:tmpl w:val="80D87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1131FE"/>
    <w:multiLevelType w:val="hybridMultilevel"/>
    <w:tmpl w:val="217CF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2"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23"/>
  </w:num>
  <w:num w:numId="2" w16cid:durableId="1542982269">
    <w:abstractNumId w:val="22"/>
  </w:num>
  <w:num w:numId="3" w16cid:durableId="89743588">
    <w:abstractNumId w:val="10"/>
  </w:num>
  <w:num w:numId="4" w16cid:durableId="545223178">
    <w:abstractNumId w:val="19"/>
  </w:num>
  <w:num w:numId="5" w16cid:durableId="423693691">
    <w:abstractNumId w:val="0"/>
  </w:num>
  <w:num w:numId="6" w16cid:durableId="1419671084">
    <w:abstractNumId w:val="9"/>
  </w:num>
  <w:num w:numId="7" w16cid:durableId="650253530">
    <w:abstractNumId w:val="12"/>
  </w:num>
  <w:num w:numId="8" w16cid:durableId="1295909628">
    <w:abstractNumId w:val="13"/>
  </w:num>
  <w:num w:numId="9" w16cid:durableId="1495609280">
    <w:abstractNumId w:val="21"/>
  </w:num>
  <w:num w:numId="10" w16cid:durableId="2013992713">
    <w:abstractNumId w:val="8"/>
  </w:num>
  <w:num w:numId="11" w16cid:durableId="2126381473">
    <w:abstractNumId w:val="1"/>
  </w:num>
  <w:num w:numId="12" w16cid:durableId="525749585">
    <w:abstractNumId w:val="18"/>
  </w:num>
  <w:num w:numId="13" w16cid:durableId="2110468034">
    <w:abstractNumId w:val="20"/>
  </w:num>
  <w:num w:numId="14" w16cid:durableId="31074755">
    <w:abstractNumId w:val="16"/>
  </w:num>
  <w:num w:numId="15" w16cid:durableId="871262882">
    <w:abstractNumId w:val="15"/>
  </w:num>
  <w:num w:numId="16" w16cid:durableId="1981497991">
    <w:abstractNumId w:val="2"/>
  </w:num>
  <w:num w:numId="17" w16cid:durableId="1026906022">
    <w:abstractNumId w:val="7"/>
  </w:num>
  <w:num w:numId="18" w16cid:durableId="1684241714">
    <w:abstractNumId w:val="5"/>
  </w:num>
  <w:num w:numId="19" w16cid:durableId="656495427">
    <w:abstractNumId w:val="17"/>
  </w:num>
  <w:num w:numId="20" w16cid:durableId="1775444940">
    <w:abstractNumId w:val="3"/>
  </w:num>
  <w:num w:numId="21" w16cid:durableId="1397783061">
    <w:abstractNumId w:val="14"/>
  </w:num>
  <w:num w:numId="22" w16cid:durableId="929121962">
    <w:abstractNumId w:val="4"/>
  </w:num>
  <w:num w:numId="23" w16cid:durableId="494761364">
    <w:abstractNumId w:val="11"/>
  </w:num>
  <w:num w:numId="24" w16cid:durableId="1535731265">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317"/>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663"/>
    <w:rsid w:val="00024BA4"/>
    <w:rsid w:val="000254C7"/>
    <w:rsid w:val="00025788"/>
    <w:rsid w:val="000258FB"/>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28D"/>
    <w:rsid w:val="00033473"/>
    <w:rsid w:val="000335C0"/>
    <w:rsid w:val="000337A4"/>
    <w:rsid w:val="00033A99"/>
    <w:rsid w:val="00034425"/>
    <w:rsid w:val="000345ED"/>
    <w:rsid w:val="00034C8A"/>
    <w:rsid w:val="0003546D"/>
    <w:rsid w:val="00037435"/>
    <w:rsid w:val="0003776B"/>
    <w:rsid w:val="00037900"/>
    <w:rsid w:val="00037D2C"/>
    <w:rsid w:val="00037DEE"/>
    <w:rsid w:val="00037ED7"/>
    <w:rsid w:val="000400F4"/>
    <w:rsid w:val="0004031A"/>
    <w:rsid w:val="00040A33"/>
    <w:rsid w:val="00040C4E"/>
    <w:rsid w:val="00040F3A"/>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B31"/>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3E6"/>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04"/>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694"/>
    <w:rsid w:val="000D08F4"/>
    <w:rsid w:val="000D0CA7"/>
    <w:rsid w:val="000D10A9"/>
    <w:rsid w:val="000D1B94"/>
    <w:rsid w:val="000D1F1F"/>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51"/>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993"/>
    <w:rsid w:val="000F1BF6"/>
    <w:rsid w:val="000F24A4"/>
    <w:rsid w:val="000F2A88"/>
    <w:rsid w:val="000F3A03"/>
    <w:rsid w:val="000F3D61"/>
    <w:rsid w:val="000F3FE9"/>
    <w:rsid w:val="000F4414"/>
    <w:rsid w:val="000F49C2"/>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C1A"/>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3AD"/>
    <w:rsid w:val="00153854"/>
    <w:rsid w:val="001547F7"/>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2FF"/>
    <w:rsid w:val="00161399"/>
    <w:rsid w:val="00161498"/>
    <w:rsid w:val="00161BEA"/>
    <w:rsid w:val="00161E16"/>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835"/>
    <w:rsid w:val="00176A50"/>
    <w:rsid w:val="00176B73"/>
    <w:rsid w:val="00177C8B"/>
    <w:rsid w:val="00180838"/>
    <w:rsid w:val="00180B63"/>
    <w:rsid w:val="001810B7"/>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01E5"/>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1B5A"/>
    <w:rsid w:val="001A2637"/>
    <w:rsid w:val="001A28B1"/>
    <w:rsid w:val="001A3590"/>
    <w:rsid w:val="001A3D06"/>
    <w:rsid w:val="001A40EB"/>
    <w:rsid w:val="001A42C8"/>
    <w:rsid w:val="001A46D6"/>
    <w:rsid w:val="001A540C"/>
    <w:rsid w:val="001A598F"/>
    <w:rsid w:val="001A5BE4"/>
    <w:rsid w:val="001A66DE"/>
    <w:rsid w:val="001A7084"/>
    <w:rsid w:val="001A7138"/>
    <w:rsid w:val="001A714D"/>
    <w:rsid w:val="001A71F4"/>
    <w:rsid w:val="001A778E"/>
    <w:rsid w:val="001B0402"/>
    <w:rsid w:val="001B08DC"/>
    <w:rsid w:val="001B0A2A"/>
    <w:rsid w:val="001B122C"/>
    <w:rsid w:val="001B13F5"/>
    <w:rsid w:val="001B14BE"/>
    <w:rsid w:val="001B161F"/>
    <w:rsid w:val="001B1987"/>
    <w:rsid w:val="001B2246"/>
    <w:rsid w:val="001B2475"/>
    <w:rsid w:val="001B2803"/>
    <w:rsid w:val="001B281C"/>
    <w:rsid w:val="001B36E4"/>
    <w:rsid w:val="001B3852"/>
    <w:rsid w:val="001B4EDB"/>
    <w:rsid w:val="001B503E"/>
    <w:rsid w:val="001B5084"/>
    <w:rsid w:val="001B54D9"/>
    <w:rsid w:val="001B5FFF"/>
    <w:rsid w:val="001B6020"/>
    <w:rsid w:val="001B65CE"/>
    <w:rsid w:val="001B66BE"/>
    <w:rsid w:val="001B66FD"/>
    <w:rsid w:val="001B68D9"/>
    <w:rsid w:val="001B6ADB"/>
    <w:rsid w:val="001B6F14"/>
    <w:rsid w:val="001B7180"/>
    <w:rsid w:val="001B7693"/>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7F3"/>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1E5"/>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2CD1"/>
    <w:rsid w:val="0022319C"/>
    <w:rsid w:val="00223689"/>
    <w:rsid w:val="002238D2"/>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6A"/>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523"/>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EC2"/>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22"/>
    <w:rsid w:val="002B17ED"/>
    <w:rsid w:val="002B19B6"/>
    <w:rsid w:val="002B1A56"/>
    <w:rsid w:val="002B2183"/>
    <w:rsid w:val="002B257E"/>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44F"/>
    <w:rsid w:val="002D2B73"/>
    <w:rsid w:val="002D34B8"/>
    <w:rsid w:val="002D3FA8"/>
    <w:rsid w:val="002D439C"/>
    <w:rsid w:val="002D45B0"/>
    <w:rsid w:val="002D4766"/>
    <w:rsid w:val="002D49C2"/>
    <w:rsid w:val="002D4C86"/>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3A8"/>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584"/>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066"/>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0A4"/>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85"/>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41C"/>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5BA4"/>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3C4"/>
    <w:rsid w:val="003E44BD"/>
    <w:rsid w:val="003E4535"/>
    <w:rsid w:val="003E4635"/>
    <w:rsid w:val="003E4B7E"/>
    <w:rsid w:val="003E4D6C"/>
    <w:rsid w:val="003E5817"/>
    <w:rsid w:val="003E5EC1"/>
    <w:rsid w:val="003E65E5"/>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719"/>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CB6"/>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CEC"/>
    <w:rsid w:val="00463DB8"/>
    <w:rsid w:val="00464223"/>
    <w:rsid w:val="00464229"/>
    <w:rsid w:val="00464B1D"/>
    <w:rsid w:val="00465932"/>
    <w:rsid w:val="00465C7B"/>
    <w:rsid w:val="00465FD0"/>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EF3"/>
    <w:rsid w:val="00473F24"/>
    <w:rsid w:val="004746BA"/>
    <w:rsid w:val="00474713"/>
    <w:rsid w:val="00474C69"/>
    <w:rsid w:val="00474DDF"/>
    <w:rsid w:val="00474E82"/>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30D"/>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232"/>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263"/>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0C"/>
    <w:rsid w:val="004C3FC3"/>
    <w:rsid w:val="004C468F"/>
    <w:rsid w:val="004C4DDA"/>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02"/>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6CF1"/>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ACF"/>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C2C"/>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DFC"/>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4BB"/>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21"/>
    <w:rsid w:val="005B5799"/>
    <w:rsid w:val="005B57F1"/>
    <w:rsid w:val="005B5813"/>
    <w:rsid w:val="005B6318"/>
    <w:rsid w:val="005B68DF"/>
    <w:rsid w:val="005B7498"/>
    <w:rsid w:val="005B753A"/>
    <w:rsid w:val="005C0364"/>
    <w:rsid w:val="005C070C"/>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6E7D"/>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0B"/>
    <w:rsid w:val="00605B28"/>
    <w:rsid w:val="00605ED2"/>
    <w:rsid w:val="00605F8A"/>
    <w:rsid w:val="0060610A"/>
    <w:rsid w:val="006068DB"/>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1B0E"/>
    <w:rsid w:val="006336E9"/>
    <w:rsid w:val="00633E60"/>
    <w:rsid w:val="006345EA"/>
    <w:rsid w:val="00634DBE"/>
    <w:rsid w:val="006350BA"/>
    <w:rsid w:val="00635EE5"/>
    <w:rsid w:val="00636BB4"/>
    <w:rsid w:val="00636EB1"/>
    <w:rsid w:val="00636F3E"/>
    <w:rsid w:val="00637526"/>
    <w:rsid w:val="006402F4"/>
    <w:rsid w:val="00640E69"/>
    <w:rsid w:val="00640F1F"/>
    <w:rsid w:val="0064132D"/>
    <w:rsid w:val="00641859"/>
    <w:rsid w:val="006419F8"/>
    <w:rsid w:val="00641E1D"/>
    <w:rsid w:val="006420AB"/>
    <w:rsid w:val="00642465"/>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79D"/>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103"/>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5"/>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C96"/>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3E9"/>
    <w:rsid w:val="006E2502"/>
    <w:rsid w:val="006E2DA6"/>
    <w:rsid w:val="006E323D"/>
    <w:rsid w:val="006E37A3"/>
    <w:rsid w:val="006E3A1B"/>
    <w:rsid w:val="006E3B68"/>
    <w:rsid w:val="006E3CA8"/>
    <w:rsid w:val="006E4A99"/>
    <w:rsid w:val="006E5144"/>
    <w:rsid w:val="006E5221"/>
    <w:rsid w:val="006E5655"/>
    <w:rsid w:val="006E5B0B"/>
    <w:rsid w:val="006E6D13"/>
    <w:rsid w:val="006F0428"/>
    <w:rsid w:val="006F100B"/>
    <w:rsid w:val="006F107E"/>
    <w:rsid w:val="006F10D4"/>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C5A"/>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479"/>
    <w:rsid w:val="00733627"/>
    <w:rsid w:val="007338DF"/>
    <w:rsid w:val="00733BA2"/>
    <w:rsid w:val="007341B1"/>
    <w:rsid w:val="00734264"/>
    <w:rsid w:val="0073496D"/>
    <w:rsid w:val="00734E43"/>
    <w:rsid w:val="00734E92"/>
    <w:rsid w:val="0073510F"/>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1125"/>
    <w:rsid w:val="0075208F"/>
    <w:rsid w:val="00752687"/>
    <w:rsid w:val="007527AD"/>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6B5"/>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7DD"/>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828"/>
    <w:rsid w:val="007B18E6"/>
    <w:rsid w:val="007B1921"/>
    <w:rsid w:val="007B1CCB"/>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5C21"/>
    <w:rsid w:val="007D6297"/>
    <w:rsid w:val="007D6780"/>
    <w:rsid w:val="007D6E9D"/>
    <w:rsid w:val="007D70AE"/>
    <w:rsid w:val="007D7404"/>
    <w:rsid w:val="007D77C4"/>
    <w:rsid w:val="007D7868"/>
    <w:rsid w:val="007D7F7D"/>
    <w:rsid w:val="007E0035"/>
    <w:rsid w:val="007E070C"/>
    <w:rsid w:val="007E0C34"/>
    <w:rsid w:val="007E0F72"/>
    <w:rsid w:val="007E1171"/>
    <w:rsid w:val="007E197C"/>
    <w:rsid w:val="007E1D37"/>
    <w:rsid w:val="007E251C"/>
    <w:rsid w:val="007E2810"/>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B93"/>
    <w:rsid w:val="00807BFC"/>
    <w:rsid w:val="00807C83"/>
    <w:rsid w:val="008101A3"/>
    <w:rsid w:val="00810452"/>
    <w:rsid w:val="0081050F"/>
    <w:rsid w:val="008108BE"/>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229"/>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A8"/>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50"/>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6DD5"/>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42"/>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263"/>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01"/>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1"/>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56E3"/>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EF1"/>
    <w:rsid w:val="00961F20"/>
    <w:rsid w:val="00962506"/>
    <w:rsid w:val="00962DEA"/>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D5D"/>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5FC1"/>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2D84"/>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13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4F20"/>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8FF"/>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34B"/>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3548"/>
    <w:rsid w:val="00A74F87"/>
    <w:rsid w:val="00A75A54"/>
    <w:rsid w:val="00A7603A"/>
    <w:rsid w:val="00A764BC"/>
    <w:rsid w:val="00A76CB8"/>
    <w:rsid w:val="00A77A3A"/>
    <w:rsid w:val="00A77C91"/>
    <w:rsid w:val="00A77CB0"/>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20E"/>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2D2"/>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587B"/>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836"/>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F35"/>
    <w:rsid w:val="00B57651"/>
    <w:rsid w:val="00B60110"/>
    <w:rsid w:val="00B60AB5"/>
    <w:rsid w:val="00B60C6A"/>
    <w:rsid w:val="00B60CFB"/>
    <w:rsid w:val="00B60DA1"/>
    <w:rsid w:val="00B60F7F"/>
    <w:rsid w:val="00B61071"/>
    <w:rsid w:val="00B6125D"/>
    <w:rsid w:val="00B6188C"/>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3FFA"/>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8B"/>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195"/>
    <w:rsid w:val="00BB4B83"/>
    <w:rsid w:val="00BB4F43"/>
    <w:rsid w:val="00BB5192"/>
    <w:rsid w:val="00BB5715"/>
    <w:rsid w:val="00BB602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433"/>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1A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747"/>
    <w:rsid w:val="00C07B71"/>
    <w:rsid w:val="00C10FBE"/>
    <w:rsid w:val="00C1168D"/>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7DD"/>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270"/>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635"/>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D1A"/>
    <w:rsid w:val="00C44E48"/>
    <w:rsid w:val="00C45048"/>
    <w:rsid w:val="00C454D9"/>
    <w:rsid w:val="00C4585B"/>
    <w:rsid w:val="00C4586C"/>
    <w:rsid w:val="00C45E1B"/>
    <w:rsid w:val="00C45E7B"/>
    <w:rsid w:val="00C46530"/>
    <w:rsid w:val="00C46682"/>
    <w:rsid w:val="00C46D4F"/>
    <w:rsid w:val="00C47083"/>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049"/>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351"/>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8C4"/>
    <w:rsid w:val="00C81A61"/>
    <w:rsid w:val="00C81AAB"/>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5850"/>
    <w:rsid w:val="00C8616B"/>
    <w:rsid w:val="00C86373"/>
    <w:rsid w:val="00C867B4"/>
    <w:rsid w:val="00C86866"/>
    <w:rsid w:val="00C86B7E"/>
    <w:rsid w:val="00C870CF"/>
    <w:rsid w:val="00C870D1"/>
    <w:rsid w:val="00C877EB"/>
    <w:rsid w:val="00C878AA"/>
    <w:rsid w:val="00C87D2F"/>
    <w:rsid w:val="00C87F47"/>
    <w:rsid w:val="00C90031"/>
    <w:rsid w:val="00C905E6"/>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352"/>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3E6"/>
    <w:rsid w:val="00CB2516"/>
    <w:rsid w:val="00CB2C6E"/>
    <w:rsid w:val="00CB2F7E"/>
    <w:rsid w:val="00CB3580"/>
    <w:rsid w:val="00CB38E0"/>
    <w:rsid w:val="00CB440A"/>
    <w:rsid w:val="00CB4855"/>
    <w:rsid w:val="00CB495C"/>
    <w:rsid w:val="00CB5140"/>
    <w:rsid w:val="00CB56B0"/>
    <w:rsid w:val="00CB5905"/>
    <w:rsid w:val="00CB626E"/>
    <w:rsid w:val="00CB6292"/>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59B"/>
    <w:rsid w:val="00CD381A"/>
    <w:rsid w:val="00CD386F"/>
    <w:rsid w:val="00CD3EA0"/>
    <w:rsid w:val="00CD489D"/>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0B1"/>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03C"/>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0B7"/>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5B0"/>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1CF7"/>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3E9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1DD2"/>
    <w:rsid w:val="00DA2045"/>
    <w:rsid w:val="00DA2339"/>
    <w:rsid w:val="00DA2366"/>
    <w:rsid w:val="00DA272F"/>
    <w:rsid w:val="00DA288D"/>
    <w:rsid w:val="00DA2BF1"/>
    <w:rsid w:val="00DA30B1"/>
    <w:rsid w:val="00DA3417"/>
    <w:rsid w:val="00DA38EC"/>
    <w:rsid w:val="00DA3F1F"/>
    <w:rsid w:val="00DA49CF"/>
    <w:rsid w:val="00DA552D"/>
    <w:rsid w:val="00DA5E00"/>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A9A"/>
    <w:rsid w:val="00DC6BE2"/>
    <w:rsid w:val="00DC702A"/>
    <w:rsid w:val="00DC7154"/>
    <w:rsid w:val="00DC71DF"/>
    <w:rsid w:val="00DC731E"/>
    <w:rsid w:val="00DC755A"/>
    <w:rsid w:val="00DC7946"/>
    <w:rsid w:val="00DD0181"/>
    <w:rsid w:val="00DD0202"/>
    <w:rsid w:val="00DD051D"/>
    <w:rsid w:val="00DD05EF"/>
    <w:rsid w:val="00DD0847"/>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9F2"/>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3B7"/>
    <w:rsid w:val="00E11430"/>
    <w:rsid w:val="00E116C4"/>
    <w:rsid w:val="00E119D0"/>
    <w:rsid w:val="00E11C66"/>
    <w:rsid w:val="00E12043"/>
    <w:rsid w:val="00E129A1"/>
    <w:rsid w:val="00E133A2"/>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6C9E"/>
    <w:rsid w:val="00E270C3"/>
    <w:rsid w:val="00E273FC"/>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E5C"/>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5A27"/>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6B38"/>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A33"/>
    <w:rsid w:val="00EC0C29"/>
    <w:rsid w:val="00EC1007"/>
    <w:rsid w:val="00EC1690"/>
    <w:rsid w:val="00EC20B3"/>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039D"/>
    <w:rsid w:val="00ED118F"/>
    <w:rsid w:val="00ED1358"/>
    <w:rsid w:val="00ED15C3"/>
    <w:rsid w:val="00ED1782"/>
    <w:rsid w:val="00ED196A"/>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D7EAE"/>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A9"/>
    <w:rsid w:val="00F00AB3"/>
    <w:rsid w:val="00F01461"/>
    <w:rsid w:val="00F018E5"/>
    <w:rsid w:val="00F01909"/>
    <w:rsid w:val="00F026B2"/>
    <w:rsid w:val="00F0333D"/>
    <w:rsid w:val="00F0339C"/>
    <w:rsid w:val="00F03426"/>
    <w:rsid w:val="00F03434"/>
    <w:rsid w:val="00F037F7"/>
    <w:rsid w:val="00F03C0E"/>
    <w:rsid w:val="00F040E7"/>
    <w:rsid w:val="00F04963"/>
    <w:rsid w:val="00F05E5D"/>
    <w:rsid w:val="00F062D3"/>
    <w:rsid w:val="00F063D8"/>
    <w:rsid w:val="00F0677E"/>
    <w:rsid w:val="00F06A0A"/>
    <w:rsid w:val="00F06A96"/>
    <w:rsid w:val="00F0727B"/>
    <w:rsid w:val="00F0774D"/>
    <w:rsid w:val="00F07BB9"/>
    <w:rsid w:val="00F07D89"/>
    <w:rsid w:val="00F07FD8"/>
    <w:rsid w:val="00F10EDD"/>
    <w:rsid w:val="00F1112E"/>
    <w:rsid w:val="00F11358"/>
    <w:rsid w:val="00F113D3"/>
    <w:rsid w:val="00F1147B"/>
    <w:rsid w:val="00F11FDD"/>
    <w:rsid w:val="00F120A5"/>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CD2"/>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4EA5"/>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2F30"/>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01CA"/>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46D"/>
    <w:rsid w:val="00FD074A"/>
    <w:rsid w:val="00FD08B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342"/>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paragraph" w:customStyle="1" w:styleId="a">
    <w:name w:val="佐藤２"/>
    <w:basedOn w:val="Normal"/>
    <w:uiPriority w:val="99"/>
    <w:qFormat/>
    <w:rsid w:val="00326584"/>
    <w:pPr>
      <w:numPr>
        <w:numId w:val="10"/>
      </w:numPr>
      <w:overflowPunct/>
      <w:autoSpaceDE/>
      <w:autoSpaceDN/>
      <w:adjustRightInd/>
    </w:pPr>
    <w:rPr>
      <w:rFonts w:eastAsia="MS Gothic"/>
      <w:color w:val="auto"/>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87387376">
      <w:bodyDiv w:val="1"/>
      <w:marLeft w:val="0"/>
      <w:marRight w:val="0"/>
      <w:marTop w:val="0"/>
      <w:marBottom w:val="0"/>
      <w:divBdr>
        <w:top w:val="none" w:sz="0" w:space="0" w:color="auto"/>
        <w:left w:val="none" w:sz="0" w:space="0" w:color="auto"/>
        <w:bottom w:val="none" w:sz="0" w:space="0" w:color="auto"/>
        <w:right w:val="none" w:sz="0" w:space="0" w:color="auto"/>
      </w:divBdr>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16059486">
      <w:bodyDiv w:val="1"/>
      <w:marLeft w:val="0"/>
      <w:marRight w:val="0"/>
      <w:marTop w:val="0"/>
      <w:marBottom w:val="0"/>
      <w:divBdr>
        <w:top w:val="none" w:sz="0" w:space="0" w:color="auto"/>
        <w:left w:val="none" w:sz="0" w:space="0" w:color="auto"/>
        <w:bottom w:val="none" w:sz="0" w:space="0" w:color="auto"/>
        <w:right w:val="none" w:sz="0" w:space="0" w:color="auto"/>
      </w:divBdr>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5711697">
      <w:bodyDiv w:val="1"/>
      <w:marLeft w:val="0"/>
      <w:marRight w:val="0"/>
      <w:marTop w:val="0"/>
      <w:marBottom w:val="0"/>
      <w:divBdr>
        <w:top w:val="none" w:sz="0" w:space="0" w:color="auto"/>
        <w:left w:val="none" w:sz="0" w:space="0" w:color="auto"/>
        <w:bottom w:val="none" w:sz="0" w:space="0" w:color="auto"/>
        <w:right w:val="none" w:sz="0" w:space="0" w:color="auto"/>
      </w:divBdr>
      <w:divsChild>
        <w:div w:id="1439836460">
          <w:marLeft w:val="0"/>
          <w:marRight w:val="0"/>
          <w:marTop w:val="0"/>
          <w:marBottom w:val="0"/>
          <w:divBdr>
            <w:top w:val="none" w:sz="0" w:space="0" w:color="auto"/>
            <w:left w:val="none" w:sz="0" w:space="0" w:color="auto"/>
            <w:bottom w:val="none" w:sz="0" w:space="0" w:color="auto"/>
            <w:right w:val="none" w:sz="0" w:space="0" w:color="auto"/>
          </w:divBdr>
        </w:div>
        <w:div w:id="421074090">
          <w:marLeft w:val="0"/>
          <w:marRight w:val="0"/>
          <w:marTop w:val="0"/>
          <w:marBottom w:val="0"/>
          <w:divBdr>
            <w:top w:val="none" w:sz="0" w:space="0" w:color="auto"/>
            <w:left w:val="none" w:sz="0" w:space="0" w:color="auto"/>
            <w:bottom w:val="none" w:sz="0" w:space="0" w:color="auto"/>
            <w:right w:val="none" w:sz="0" w:space="0" w:color="auto"/>
          </w:divBdr>
        </w:div>
        <w:div w:id="1667854157">
          <w:marLeft w:val="0"/>
          <w:marRight w:val="0"/>
          <w:marTop w:val="0"/>
          <w:marBottom w:val="0"/>
          <w:divBdr>
            <w:top w:val="none" w:sz="0" w:space="0" w:color="auto"/>
            <w:left w:val="none" w:sz="0" w:space="0" w:color="auto"/>
            <w:bottom w:val="none" w:sz="0" w:space="0" w:color="auto"/>
            <w:right w:val="none" w:sz="0" w:space="0" w:color="auto"/>
          </w:divBdr>
        </w:div>
        <w:div w:id="2064402419">
          <w:marLeft w:val="0"/>
          <w:marRight w:val="0"/>
          <w:marTop w:val="0"/>
          <w:marBottom w:val="0"/>
          <w:divBdr>
            <w:top w:val="none" w:sz="0" w:space="0" w:color="auto"/>
            <w:left w:val="none" w:sz="0" w:space="0" w:color="auto"/>
            <w:bottom w:val="none" w:sz="0" w:space="0" w:color="auto"/>
            <w:right w:val="none" w:sz="0" w:space="0" w:color="auto"/>
          </w:divBdr>
        </w:div>
        <w:div w:id="1485318907">
          <w:marLeft w:val="0"/>
          <w:marRight w:val="0"/>
          <w:marTop w:val="0"/>
          <w:marBottom w:val="0"/>
          <w:divBdr>
            <w:top w:val="none" w:sz="0" w:space="0" w:color="auto"/>
            <w:left w:val="none" w:sz="0" w:space="0" w:color="auto"/>
            <w:bottom w:val="none" w:sz="0" w:space="0" w:color="auto"/>
            <w:right w:val="none" w:sz="0" w:space="0" w:color="auto"/>
          </w:divBdr>
        </w:div>
        <w:div w:id="108941553">
          <w:marLeft w:val="0"/>
          <w:marRight w:val="0"/>
          <w:marTop w:val="0"/>
          <w:marBottom w:val="0"/>
          <w:divBdr>
            <w:top w:val="none" w:sz="0" w:space="0" w:color="auto"/>
            <w:left w:val="none" w:sz="0" w:space="0" w:color="auto"/>
            <w:bottom w:val="none" w:sz="0" w:space="0" w:color="auto"/>
            <w:right w:val="none" w:sz="0" w:space="0" w:color="auto"/>
          </w:divBdr>
        </w:div>
        <w:div w:id="1362587588">
          <w:marLeft w:val="0"/>
          <w:marRight w:val="0"/>
          <w:marTop w:val="0"/>
          <w:marBottom w:val="0"/>
          <w:divBdr>
            <w:top w:val="none" w:sz="0" w:space="0" w:color="auto"/>
            <w:left w:val="none" w:sz="0" w:space="0" w:color="auto"/>
            <w:bottom w:val="none" w:sz="0" w:space="0" w:color="auto"/>
            <w:right w:val="none" w:sz="0" w:space="0" w:color="auto"/>
          </w:divBdr>
        </w:div>
        <w:div w:id="1402630049">
          <w:marLeft w:val="0"/>
          <w:marRight w:val="0"/>
          <w:marTop w:val="0"/>
          <w:marBottom w:val="0"/>
          <w:divBdr>
            <w:top w:val="none" w:sz="0" w:space="0" w:color="auto"/>
            <w:left w:val="none" w:sz="0" w:space="0" w:color="auto"/>
            <w:bottom w:val="none" w:sz="0" w:space="0" w:color="auto"/>
            <w:right w:val="none" w:sz="0" w:space="0" w:color="auto"/>
          </w:divBdr>
        </w:div>
        <w:div w:id="705642182">
          <w:marLeft w:val="0"/>
          <w:marRight w:val="0"/>
          <w:marTop w:val="0"/>
          <w:marBottom w:val="0"/>
          <w:divBdr>
            <w:top w:val="none" w:sz="0" w:space="0" w:color="auto"/>
            <w:left w:val="none" w:sz="0" w:space="0" w:color="auto"/>
            <w:bottom w:val="none" w:sz="0" w:space="0" w:color="auto"/>
            <w:right w:val="none" w:sz="0" w:space="0" w:color="auto"/>
          </w:divBdr>
        </w:div>
        <w:div w:id="1008017276">
          <w:marLeft w:val="0"/>
          <w:marRight w:val="0"/>
          <w:marTop w:val="0"/>
          <w:marBottom w:val="0"/>
          <w:divBdr>
            <w:top w:val="none" w:sz="0" w:space="0" w:color="auto"/>
            <w:left w:val="none" w:sz="0" w:space="0" w:color="auto"/>
            <w:bottom w:val="none" w:sz="0" w:space="0" w:color="auto"/>
            <w:right w:val="none" w:sz="0" w:space="0" w:color="auto"/>
          </w:divBdr>
        </w:div>
        <w:div w:id="1961568718">
          <w:marLeft w:val="0"/>
          <w:marRight w:val="0"/>
          <w:marTop w:val="0"/>
          <w:marBottom w:val="0"/>
          <w:divBdr>
            <w:top w:val="none" w:sz="0" w:space="0" w:color="auto"/>
            <w:left w:val="none" w:sz="0" w:space="0" w:color="auto"/>
            <w:bottom w:val="none" w:sz="0" w:space="0" w:color="auto"/>
            <w:right w:val="none" w:sz="0" w:space="0" w:color="auto"/>
          </w:divBdr>
        </w:div>
        <w:div w:id="1181511866">
          <w:marLeft w:val="0"/>
          <w:marRight w:val="0"/>
          <w:marTop w:val="0"/>
          <w:marBottom w:val="0"/>
          <w:divBdr>
            <w:top w:val="none" w:sz="0" w:space="0" w:color="auto"/>
            <w:left w:val="none" w:sz="0" w:space="0" w:color="auto"/>
            <w:bottom w:val="none" w:sz="0" w:space="0" w:color="auto"/>
            <w:right w:val="none" w:sz="0" w:space="0" w:color="auto"/>
          </w:divBdr>
        </w:div>
        <w:div w:id="703595811">
          <w:marLeft w:val="0"/>
          <w:marRight w:val="0"/>
          <w:marTop w:val="0"/>
          <w:marBottom w:val="0"/>
          <w:divBdr>
            <w:top w:val="none" w:sz="0" w:space="0" w:color="auto"/>
            <w:left w:val="none" w:sz="0" w:space="0" w:color="auto"/>
            <w:bottom w:val="none" w:sz="0" w:space="0" w:color="auto"/>
            <w:right w:val="none" w:sz="0" w:space="0" w:color="auto"/>
          </w:divBdr>
        </w:div>
        <w:div w:id="580413431">
          <w:marLeft w:val="0"/>
          <w:marRight w:val="0"/>
          <w:marTop w:val="0"/>
          <w:marBottom w:val="0"/>
          <w:divBdr>
            <w:top w:val="none" w:sz="0" w:space="0" w:color="auto"/>
            <w:left w:val="none" w:sz="0" w:space="0" w:color="auto"/>
            <w:bottom w:val="none" w:sz="0" w:space="0" w:color="auto"/>
            <w:right w:val="none" w:sz="0" w:space="0" w:color="auto"/>
          </w:divBdr>
        </w:div>
        <w:div w:id="359824340">
          <w:marLeft w:val="0"/>
          <w:marRight w:val="0"/>
          <w:marTop w:val="0"/>
          <w:marBottom w:val="0"/>
          <w:divBdr>
            <w:top w:val="none" w:sz="0" w:space="0" w:color="auto"/>
            <w:left w:val="none" w:sz="0" w:space="0" w:color="auto"/>
            <w:bottom w:val="none" w:sz="0" w:space="0" w:color="auto"/>
            <w:right w:val="none" w:sz="0" w:space="0" w:color="auto"/>
          </w:divBdr>
        </w:div>
        <w:div w:id="580874654">
          <w:marLeft w:val="0"/>
          <w:marRight w:val="0"/>
          <w:marTop w:val="0"/>
          <w:marBottom w:val="0"/>
          <w:divBdr>
            <w:top w:val="none" w:sz="0" w:space="0" w:color="auto"/>
            <w:left w:val="none" w:sz="0" w:space="0" w:color="auto"/>
            <w:bottom w:val="none" w:sz="0" w:space="0" w:color="auto"/>
            <w:right w:val="none" w:sz="0" w:space="0" w:color="auto"/>
          </w:divBdr>
        </w:div>
        <w:div w:id="1960909644">
          <w:marLeft w:val="0"/>
          <w:marRight w:val="0"/>
          <w:marTop w:val="0"/>
          <w:marBottom w:val="0"/>
          <w:divBdr>
            <w:top w:val="none" w:sz="0" w:space="0" w:color="auto"/>
            <w:left w:val="none" w:sz="0" w:space="0" w:color="auto"/>
            <w:bottom w:val="none" w:sz="0" w:space="0" w:color="auto"/>
            <w:right w:val="none" w:sz="0" w:space="0" w:color="auto"/>
          </w:divBdr>
        </w:div>
        <w:div w:id="1134058578">
          <w:marLeft w:val="0"/>
          <w:marRight w:val="0"/>
          <w:marTop w:val="0"/>
          <w:marBottom w:val="0"/>
          <w:divBdr>
            <w:top w:val="none" w:sz="0" w:space="0" w:color="auto"/>
            <w:left w:val="none" w:sz="0" w:space="0" w:color="auto"/>
            <w:bottom w:val="none" w:sz="0" w:space="0" w:color="auto"/>
            <w:right w:val="none" w:sz="0" w:space="0" w:color="auto"/>
          </w:divBdr>
        </w:div>
        <w:div w:id="1630210268">
          <w:marLeft w:val="0"/>
          <w:marRight w:val="0"/>
          <w:marTop w:val="0"/>
          <w:marBottom w:val="0"/>
          <w:divBdr>
            <w:top w:val="none" w:sz="0" w:space="0" w:color="auto"/>
            <w:left w:val="none" w:sz="0" w:space="0" w:color="auto"/>
            <w:bottom w:val="none" w:sz="0" w:space="0" w:color="auto"/>
            <w:right w:val="none" w:sz="0" w:space="0" w:color="auto"/>
          </w:divBdr>
        </w:div>
        <w:div w:id="1651010837">
          <w:marLeft w:val="0"/>
          <w:marRight w:val="0"/>
          <w:marTop w:val="0"/>
          <w:marBottom w:val="0"/>
          <w:divBdr>
            <w:top w:val="none" w:sz="0" w:space="0" w:color="auto"/>
            <w:left w:val="none" w:sz="0" w:space="0" w:color="auto"/>
            <w:bottom w:val="none" w:sz="0" w:space="0" w:color="auto"/>
            <w:right w:val="none" w:sz="0" w:space="0" w:color="auto"/>
          </w:divBdr>
        </w:div>
        <w:div w:id="1412193231">
          <w:marLeft w:val="0"/>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5602185">
      <w:bodyDiv w:val="1"/>
      <w:marLeft w:val="0"/>
      <w:marRight w:val="0"/>
      <w:marTop w:val="0"/>
      <w:marBottom w:val="0"/>
      <w:divBdr>
        <w:top w:val="none" w:sz="0" w:space="0" w:color="auto"/>
        <w:left w:val="none" w:sz="0" w:space="0" w:color="auto"/>
        <w:bottom w:val="none" w:sz="0" w:space="0" w:color="auto"/>
        <w:right w:val="none" w:sz="0" w:space="0" w:color="auto"/>
      </w:divBdr>
      <w:divsChild>
        <w:div w:id="589435362">
          <w:marLeft w:val="0"/>
          <w:marRight w:val="0"/>
          <w:marTop w:val="0"/>
          <w:marBottom w:val="0"/>
          <w:divBdr>
            <w:top w:val="none" w:sz="0" w:space="0" w:color="auto"/>
            <w:left w:val="none" w:sz="0" w:space="0" w:color="auto"/>
            <w:bottom w:val="none" w:sz="0" w:space="0" w:color="auto"/>
            <w:right w:val="none" w:sz="0" w:space="0" w:color="auto"/>
          </w:divBdr>
        </w:div>
        <w:div w:id="614601845">
          <w:marLeft w:val="0"/>
          <w:marRight w:val="0"/>
          <w:marTop w:val="0"/>
          <w:marBottom w:val="0"/>
          <w:divBdr>
            <w:top w:val="none" w:sz="0" w:space="0" w:color="auto"/>
            <w:left w:val="none" w:sz="0" w:space="0" w:color="auto"/>
            <w:bottom w:val="none" w:sz="0" w:space="0" w:color="auto"/>
            <w:right w:val="none" w:sz="0" w:space="0" w:color="auto"/>
          </w:divBdr>
        </w:div>
        <w:div w:id="1392734133">
          <w:marLeft w:val="0"/>
          <w:marRight w:val="0"/>
          <w:marTop w:val="0"/>
          <w:marBottom w:val="0"/>
          <w:divBdr>
            <w:top w:val="none" w:sz="0" w:space="0" w:color="auto"/>
            <w:left w:val="none" w:sz="0" w:space="0" w:color="auto"/>
            <w:bottom w:val="none" w:sz="0" w:space="0" w:color="auto"/>
            <w:right w:val="none" w:sz="0" w:space="0" w:color="auto"/>
          </w:divBdr>
        </w:div>
        <w:div w:id="751048629">
          <w:marLeft w:val="0"/>
          <w:marRight w:val="0"/>
          <w:marTop w:val="0"/>
          <w:marBottom w:val="0"/>
          <w:divBdr>
            <w:top w:val="none" w:sz="0" w:space="0" w:color="auto"/>
            <w:left w:val="none" w:sz="0" w:space="0" w:color="auto"/>
            <w:bottom w:val="none" w:sz="0" w:space="0" w:color="auto"/>
            <w:right w:val="none" w:sz="0" w:space="0" w:color="auto"/>
          </w:divBdr>
        </w:div>
        <w:div w:id="362285795">
          <w:marLeft w:val="0"/>
          <w:marRight w:val="0"/>
          <w:marTop w:val="0"/>
          <w:marBottom w:val="0"/>
          <w:divBdr>
            <w:top w:val="none" w:sz="0" w:space="0" w:color="auto"/>
            <w:left w:val="none" w:sz="0" w:space="0" w:color="auto"/>
            <w:bottom w:val="none" w:sz="0" w:space="0" w:color="auto"/>
            <w:right w:val="none" w:sz="0" w:space="0" w:color="auto"/>
          </w:divBdr>
        </w:div>
        <w:div w:id="519248486">
          <w:marLeft w:val="0"/>
          <w:marRight w:val="0"/>
          <w:marTop w:val="0"/>
          <w:marBottom w:val="0"/>
          <w:divBdr>
            <w:top w:val="none" w:sz="0" w:space="0" w:color="auto"/>
            <w:left w:val="none" w:sz="0" w:space="0" w:color="auto"/>
            <w:bottom w:val="none" w:sz="0" w:space="0" w:color="auto"/>
            <w:right w:val="none" w:sz="0" w:space="0" w:color="auto"/>
          </w:divBdr>
        </w:div>
        <w:div w:id="1574973368">
          <w:marLeft w:val="0"/>
          <w:marRight w:val="0"/>
          <w:marTop w:val="0"/>
          <w:marBottom w:val="0"/>
          <w:divBdr>
            <w:top w:val="none" w:sz="0" w:space="0" w:color="auto"/>
            <w:left w:val="none" w:sz="0" w:space="0" w:color="auto"/>
            <w:bottom w:val="none" w:sz="0" w:space="0" w:color="auto"/>
            <w:right w:val="none" w:sz="0" w:space="0" w:color="auto"/>
          </w:divBdr>
        </w:div>
        <w:div w:id="1159879963">
          <w:marLeft w:val="0"/>
          <w:marRight w:val="0"/>
          <w:marTop w:val="0"/>
          <w:marBottom w:val="0"/>
          <w:divBdr>
            <w:top w:val="none" w:sz="0" w:space="0" w:color="auto"/>
            <w:left w:val="none" w:sz="0" w:space="0" w:color="auto"/>
            <w:bottom w:val="none" w:sz="0" w:space="0" w:color="auto"/>
            <w:right w:val="none" w:sz="0" w:space="0" w:color="auto"/>
          </w:divBdr>
        </w:div>
        <w:div w:id="161355625">
          <w:marLeft w:val="0"/>
          <w:marRight w:val="0"/>
          <w:marTop w:val="0"/>
          <w:marBottom w:val="0"/>
          <w:divBdr>
            <w:top w:val="none" w:sz="0" w:space="0" w:color="auto"/>
            <w:left w:val="none" w:sz="0" w:space="0" w:color="auto"/>
            <w:bottom w:val="none" w:sz="0" w:space="0" w:color="auto"/>
            <w:right w:val="none" w:sz="0" w:space="0" w:color="auto"/>
          </w:divBdr>
        </w:div>
        <w:div w:id="569657239">
          <w:marLeft w:val="0"/>
          <w:marRight w:val="0"/>
          <w:marTop w:val="0"/>
          <w:marBottom w:val="0"/>
          <w:divBdr>
            <w:top w:val="none" w:sz="0" w:space="0" w:color="auto"/>
            <w:left w:val="none" w:sz="0" w:space="0" w:color="auto"/>
            <w:bottom w:val="none" w:sz="0" w:space="0" w:color="auto"/>
            <w:right w:val="none" w:sz="0" w:space="0" w:color="auto"/>
          </w:divBdr>
        </w:div>
        <w:div w:id="300043356">
          <w:marLeft w:val="0"/>
          <w:marRight w:val="0"/>
          <w:marTop w:val="0"/>
          <w:marBottom w:val="0"/>
          <w:divBdr>
            <w:top w:val="none" w:sz="0" w:space="0" w:color="auto"/>
            <w:left w:val="none" w:sz="0" w:space="0" w:color="auto"/>
            <w:bottom w:val="none" w:sz="0" w:space="0" w:color="auto"/>
            <w:right w:val="none" w:sz="0" w:space="0" w:color="auto"/>
          </w:divBdr>
        </w:div>
        <w:div w:id="2137336726">
          <w:marLeft w:val="0"/>
          <w:marRight w:val="0"/>
          <w:marTop w:val="0"/>
          <w:marBottom w:val="0"/>
          <w:divBdr>
            <w:top w:val="none" w:sz="0" w:space="0" w:color="auto"/>
            <w:left w:val="none" w:sz="0" w:space="0" w:color="auto"/>
            <w:bottom w:val="none" w:sz="0" w:space="0" w:color="auto"/>
            <w:right w:val="none" w:sz="0" w:space="0" w:color="auto"/>
          </w:divBdr>
        </w:div>
        <w:div w:id="556741377">
          <w:marLeft w:val="0"/>
          <w:marRight w:val="0"/>
          <w:marTop w:val="0"/>
          <w:marBottom w:val="0"/>
          <w:divBdr>
            <w:top w:val="none" w:sz="0" w:space="0" w:color="auto"/>
            <w:left w:val="none" w:sz="0" w:space="0" w:color="auto"/>
            <w:bottom w:val="none" w:sz="0" w:space="0" w:color="auto"/>
            <w:right w:val="none" w:sz="0" w:space="0" w:color="auto"/>
          </w:divBdr>
        </w:div>
        <w:div w:id="848906156">
          <w:marLeft w:val="0"/>
          <w:marRight w:val="0"/>
          <w:marTop w:val="0"/>
          <w:marBottom w:val="0"/>
          <w:divBdr>
            <w:top w:val="none" w:sz="0" w:space="0" w:color="auto"/>
            <w:left w:val="none" w:sz="0" w:space="0" w:color="auto"/>
            <w:bottom w:val="none" w:sz="0" w:space="0" w:color="auto"/>
            <w:right w:val="none" w:sz="0" w:space="0" w:color="auto"/>
          </w:divBdr>
        </w:div>
        <w:div w:id="489834321">
          <w:marLeft w:val="0"/>
          <w:marRight w:val="0"/>
          <w:marTop w:val="0"/>
          <w:marBottom w:val="0"/>
          <w:divBdr>
            <w:top w:val="none" w:sz="0" w:space="0" w:color="auto"/>
            <w:left w:val="none" w:sz="0" w:space="0" w:color="auto"/>
            <w:bottom w:val="none" w:sz="0" w:space="0" w:color="auto"/>
            <w:right w:val="none" w:sz="0" w:space="0" w:color="auto"/>
          </w:divBdr>
        </w:div>
        <w:div w:id="112141213">
          <w:marLeft w:val="0"/>
          <w:marRight w:val="0"/>
          <w:marTop w:val="0"/>
          <w:marBottom w:val="0"/>
          <w:divBdr>
            <w:top w:val="none" w:sz="0" w:space="0" w:color="auto"/>
            <w:left w:val="none" w:sz="0" w:space="0" w:color="auto"/>
            <w:bottom w:val="none" w:sz="0" w:space="0" w:color="auto"/>
            <w:right w:val="none" w:sz="0" w:space="0" w:color="auto"/>
          </w:divBdr>
        </w:div>
        <w:div w:id="1472284976">
          <w:marLeft w:val="0"/>
          <w:marRight w:val="0"/>
          <w:marTop w:val="0"/>
          <w:marBottom w:val="0"/>
          <w:divBdr>
            <w:top w:val="none" w:sz="0" w:space="0" w:color="auto"/>
            <w:left w:val="none" w:sz="0" w:space="0" w:color="auto"/>
            <w:bottom w:val="none" w:sz="0" w:space="0" w:color="auto"/>
            <w:right w:val="none" w:sz="0" w:space="0" w:color="auto"/>
          </w:divBdr>
        </w:div>
        <w:div w:id="1316644515">
          <w:marLeft w:val="0"/>
          <w:marRight w:val="0"/>
          <w:marTop w:val="0"/>
          <w:marBottom w:val="0"/>
          <w:divBdr>
            <w:top w:val="none" w:sz="0" w:space="0" w:color="auto"/>
            <w:left w:val="none" w:sz="0" w:space="0" w:color="auto"/>
            <w:bottom w:val="none" w:sz="0" w:space="0" w:color="auto"/>
            <w:right w:val="none" w:sz="0" w:space="0" w:color="auto"/>
          </w:divBdr>
        </w:div>
        <w:div w:id="739520544">
          <w:marLeft w:val="0"/>
          <w:marRight w:val="0"/>
          <w:marTop w:val="0"/>
          <w:marBottom w:val="0"/>
          <w:divBdr>
            <w:top w:val="none" w:sz="0" w:space="0" w:color="auto"/>
            <w:left w:val="none" w:sz="0" w:space="0" w:color="auto"/>
            <w:bottom w:val="none" w:sz="0" w:space="0" w:color="auto"/>
            <w:right w:val="none" w:sz="0" w:space="0" w:color="auto"/>
          </w:divBdr>
        </w:div>
        <w:div w:id="1128402444">
          <w:marLeft w:val="0"/>
          <w:marRight w:val="0"/>
          <w:marTop w:val="0"/>
          <w:marBottom w:val="0"/>
          <w:divBdr>
            <w:top w:val="none" w:sz="0" w:space="0" w:color="auto"/>
            <w:left w:val="none" w:sz="0" w:space="0" w:color="auto"/>
            <w:bottom w:val="none" w:sz="0" w:space="0" w:color="auto"/>
            <w:right w:val="none" w:sz="0" w:space="0" w:color="auto"/>
          </w:divBdr>
        </w:div>
        <w:div w:id="1952862406">
          <w:marLeft w:val="0"/>
          <w:marRight w:val="0"/>
          <w:marTop w:val="0"/>
          <w:marBottom w:val="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7073570">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15620330">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1715</Words>
  <Characters>9781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QC (Qing)</cp:lastModifiedBy>
  <cp:revision>2</cp:revision>
  <cp:lastPrinted>2017-03-22T20:13:00Z</cp:lastPrinted>
  <dcterms:created xsi:type="dcterms:W3CDTF">2025-02-07T04:23:00Z</dcterms:created>
  <dcterms:modified xsi:type="dcterms:W3CDTF">2025-02-07T04:23:00Z</dcterms:modified>
</cp:coreProperties>
</file>